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93D" w:rsidRPr="00DF408E" w:rsidRDefault="00FF693D" w:rsidP="00FF693D">
      <w:pPr>
        <w:pStyle w:val="ConsNormal"/>
        <w:widowControl/>
        <w:ind w:right="0" w:firstLine="0"/>
        <w:jc w:val="right"/>
        <w:rPr>
          <w:rFonts w:ascii="Times New Roman" w:hAnsi="Times New Roman" w:cs="Times New Roman"/>
          <w:sz w:val="24"/>
          <w:szCs w:val="24"/>
        </w:rPr>
      </w:pPr>
      <w:r w:rsidRPr="00DF408E">
        <w:rPr>
          <w:rFonts w:ascii="Times New Roman" w:hAnsi="Times New Roman" w:cs="Times New Roman"/>
          <w:sz w:val="24"/>
          <w:szCs w:val="24"/>
        </w:rPr>
        <w:t>Приложение</w:t>
      </w:r>
      <w:r>
        <w:rPr>
          <w:rFonts w:ascii="Times New Roman" w:hAnsi="Times New Roman" w:cs="Times New Roman"/>
          <w:sz w:val="24"/>
          <w:szCs w:val="24"/>
        </w:rPr>
        <w:t xml:space="preserve"> №</w:t>
      </w:r>
      <w:r w:rsidR="00F179CA" w:rsidRPr="00127B7D">
        <w:rPr>
          <w:rFonts w:ascii="Times New Roman" w:hAnsi="Times New Roman" w:cs="Times New Roman"/>
          <w:sz w:val="24"/>
          <w:szCs w:val="24"/>
        </w:rPr>
        <w:t>3</w:t>
      </w:r>
      <w:r w:rsidRPr="00DF408E">
        <w:rPr>
          <w:rFonts w:ascii="Times New Roman" w:hAnsi="Times New Roman" w:cs="Times New Roman"/>
          <w:sz w:val="24"/>
          <w:szCs w:val="24"/>
        </w:rPr>
        <w:t xml:space="preserve"> к </w:t>
      </w:r>
      <w:r>
        <w:rPr>
          <w:rFonts w:ascii="Times New Roman" w:hAnsi="Times New Roman" w:cs="Times New Roman"/>
          <w:sz w:val="24"/>
          <w:szCs w:val="24"/>
        </w:rPr>
        <w:t>постановлению</w:t>
      </w:r>
    </w:p>
    <w:p w:rsidR="00FF693D" w:rsidRPr="00DF408E" w:rsidRDefault="00FF693D" w:rsidP="00FF693D">
      <w:pPr>
        <w:pStyle w:val="ConsNormal"/>
        <w:widowControl/>
        <w:ind w:right="0" w:firstLine="0"/>
        <w:jc w:val="right"/>
        <w:rPr>
          <w:rFonts w:ascii="Times New Roman" w:hAnsi="Times New Roman" w:cs="Times New Roman"/>
          <w:sz w:val="24"/>
          <w:szCs w:val="24"/>
        </w:rPr>
      </w:pPr>
      <w:r w:rsidRPr="00DF408E">
        <w:rPr>
          <w:rFonts w:ascii="Times New Roman" w:hAnsi="Times New Roman" w:cs="Times New Roman"/>
          <w:sz w:val="24"/>
          <w:szCs w:val="24"/>
        </w:rPr>
        <w:t>Администрации города Батайска</w:t>
      </w:r>
    </w:p>
    <w:p w:rsidR="00FF693D" w:rsidRDefault="0044604D" w:rsidP="0044604D">
      <w:pPr>
        <w:pStyle w:val="2"/>
        <w:ind w:firstLine="709"/>
        <w:jc w:val="right"/>
        <w:rPr>
          <w:b w:val="0"/>
          <w:sz w:val="28"/>
          <w:szCs w:val="28"/>
        </w:rPr>
      </w:pPr>
      <w:r w:rsidRPr="0044604D">
        <w:rPr>
          <w:b w:val="0"/>
          <w:bCs w:val="0"/>
          <w:sz w:val="24"/>
        </w:rPr>
        <w:t>06.02.2014 № 213</w:t>
      </w:r>
    </w:p>
    <w:p w:rsidR="007A74D9" w:rsidRPr="007A74D9" w:rsidRDefault="007A74D9" w:rsidP="007A74D9">
      <w:pPr>
        <w:pStyle w:val="2"/>
        <w:ind w:firstLine="709"/>
        <w:jc w:val="center"/>
        <w:rPr>
          <w:b w:val="0"/>
          <w:sz w:val="28"/>
          <w:szCs w:val="28"/>
        </w:rPr>
      </w:pPr>
      <w:r w:rsidRPr="007A74D9">
        <w:rPr>
          <w:b w:val="0"/>
          <w:sz w:val="28"/>
          <w:szCs w:val="28"/>
        </w:rPr>
        <w:t xml:space="preserve">ИНСТРУКЦИЯ </w:t>
      </w:r>
    </w:p>
    <w:p w:rsidR="00AD63AA" w:rsidRDefault="007A74D9" w:rsidP="007A74D9">
      <w:pPr>
        <w:pStyle w:val="2"/>
        <w:ind w:firstLine="709"/>
        <w:jc w:val="center"/>
        <w:rPr>
          <w:b w:val="0"/>
          <w:sz w:val="28"/>
          <w:szCs w:val="28"/>
        </w:rPr>
      </w:pPr>
      <w:r w:rsidRPr="007A74D9">
        <w:rPr>
          <w:b w:val="0"/>
          <w:sz w:val="28"/>
          <w:szCs w:val="28"/>
        </w:rPr>
        <w:t>по расчету показателей для оценки эффективности деятельности органов местного самоуправления</w:t>
      </w:r>
      <w:r>
        <w:rPr>
          <w:b w:val="0"/>
          <w:sz w:val="28"/>
          <w:szCs w:val="28"/>
        </w:rPr>
        <w:t xml:space="preserve"> </w:t>
      </w:r>
      <w:r w:rsidRPr="007A74D9">
        <w:rPr>
          <w:b w:val="0"/>
          <w:sz w:val="28"/>
          <w:szCs w:val="28"/>
        </w:rPr>
        <w:t>муниципального образования</w:t>
      </w:r>
    </w:p>
    <w:p w:rsidR="007A74D9" w:rsidRPr="00CF6BD6" w:rsidRDefault="007A74D9" w:rsidP="007A74D9">
      <w:pPr>
        <w:pStyle w:val="2"/>
        <w:ind w:firstLine="709"/>
        <w:jc w:val="center"/>
        <w:rPr>
          <w:b w:val="0"/>
          <w:sz w:val="28"/>
          <w:szCs w:val="28"/>
        </w:rPr>
      </w:pPr>
      <w:r w:rsidRPr="00CF6BD6">
        <w:rPr>
          <w:b w:val="0"/>
          <w:sz w:val="28"/>
          <w:szCs w:val="28"/>
        </w:rPr>
        <w:t xml:space="preserve"> </w:t>
      </w:r>
      <w:r w:rsidR="00CF6BD6" w:rsidRPr="00CF6BD6">
        <w:rPr>
          <w:b w:val="0"/>
          <w:sz w:val="28"/>
          <w:szCs w:val="28"/>
        </w:rPr>
        <w:t>«Город Батайск»</w:t>
      </w:r>
    </w:p>
    <w:p w:rsidR="007A74D9" w:rsidRPr="007A74D9" w:rsidRDefault="007A74D9" w:rsidP="00FF693D">
      <w:pPr>
        <w:pStyle w:val="2"/>
        <w:ind w:firstLine="709"/>
        <w:rPr>
          <w:b w:val="0"/>
          <w:sz w:val="28"/>
          <w:szCs w:val="28"/>
        </w:rPr>
      </w:pPr>
    </w:p>
    <w:p w:rsidR="007A74D9" w:rsidRPr="002D4686" w:rsidRDefault="007A74D9" w:rsidP="002D4686">
      <w:pPr>
        <w:pStyle w:val="2"/>
        <w:ind w:firstLine="567"/>
        <w:rPr>
          <w:b w:val="0"/>
          <w:sz w:val="24"/>
        </w:rPr>
      </w:pPr>
      <w:r w:rsidRPr="00FF693D">
        <w:rPr>
          <w:b w:val="0"/>
          <w:sz w:val="24"/>
        </w:rPr>
        <w:t>1. </w:t>
      </w:r>
      <w:r w:rsidRPr="002D4686">
        <w:rPr>
          <w:b w:val="0"/>
          <w:sz w:val="24"/>
        </w:rPr>
        <w:t>Число субъектов малого и среднего предпринимательства в расчете на 10 тыс. человек населения</w:t>
      </w:r>
      <w:r w:rsidR="001C2BC1" w:rsidRPr="002D4686">
        <w:rPr>
          <w:b w:val="0"/>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единиц на 10 тыс. человек населения.</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Росстат (1 раз в 5 лет); органы местного самоуправления.</w:t>
      </w:r>
    </w:p>
    <w:p w:rsidR="007A74D9" w:rsidRPr="00FF693D" w:rsidRDefault="007A74D9" w:rsidP="002D4686">
      <w:pPr>
        <w:pStyle w:val="a4"/>
        <w:ind w:firstLine="567"/>
        <w:jc w:val="both"/>
        <w:rPr>
          <w:sz w:val="24"/>
          <w:szCs w:val="24"/>
        </w:rPr>
      </w:pPr>
      <w:r w:rsidRPr="00FF693D">
        <w:rPr>
          <w:sz w:val="24"/>
          <w:szCs w:val="24"/>
        </w:rPr>
        <w:t>Разъяснения по показателю: при расчете данного показателя учитываются субъекты малого</w:t>
      </w:r>
      <w:r w:rsidR="00CF6BD6" w:rsidRPr="00FF693D">
        <w:rPr>
          <w:sz w:val="24"/>
          <w:szCs w:val="24"/>
        </w:rPr>
        <w:t xml:space="preserve"> и среднего предпринимательства.</w:t>
      </w:r>
    </w:p>
    <w:p w:rsidR="00CF6BD6" w:rsidRPr="00FF693D" w:rsidRDefault="007A74D9" w:rsidP="002D4686">
      <w:pPr>
        <w:pStyle w:val="2"/>
        <w:ind w:firstLine="567"/>
        <w:rPr>
          <w:b w:val="0"/>
          <w:sz w:val="24"/>
        </w:rPr>
      </w:pPr>
      <w:r w:rsidRPr="00FF693D">
        <w:rPr>
          <w:b w:val="0"/>
          <w:sz w:val="24"/>
        </w:rPr>
        <w:t>Показатель рассчитывается один раз в пять лет на основании данных сплошного наблюдения за деятельностью субъектов малого и среднего предпринимательства</w:t>
      </w:r>
      <w:r w:rsidR="00CF6BD6" w:rsidRPr="00FF693D">
        <w:rPr>
          <w:b w:val="0"/>
          <w:sz w:val="24"/>
        </w:rPr>
        <w:t>.</w:t>
      </w:r>
    </w:p>
    <w:p w:rsidR="00CF6BD6" w:rsidRPr="00FF693D" w:rsidRDefault="00CF6BD6"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2. </w:t>
      </w:r>
      <w:r w:rsidRPr="00FF693D">
        <w:rPr>
          <w:b w:val="0"/>
          <w:iCs/>
          <w:sz w:val="24"/>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r w:rsidR="001C2BC1" w:rsidRPr="00FF693D">
        <w:rPr>
          <w:b w:val="0"/>
          <w:iCs/>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spacing w:after="0" w:line="240" w:lineRule="auto"/>
        <w:ind w:firstLine="567"/>
        <w:rPr>
          <w:rFonts w:ascii="Times New Roman" w:hAnsi="Times New Roman" w:cs="Times New Roman"/>
          <w:sz w:val="24"/>
          <w:szCs w:val="24"/>
        </w:rPr>
      </w:pPr>
      <w:r w:rsidRPr="00FF693D">
        <w:rPr>
          <w:rFonts w:ascii="Times New Roman" w:hAnsi="Times New Roman" w:cs="Times New Roman"/>
          <w:sz w:val="24"/>
          <w:szCs w:val="24"/>
        </w:rPr>
        <w:t>Источник информации: Росстат (1 раз в 5 лет); органы местного самоуправления.</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Рассчитывается по формуле:</w:t>
      </w:r>
    </w:p>
    <w:p w:rsidR="00FF693D" w:rsidRDefault="009E2551" w:rsidP="002D4686">
      <w:pPr>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189pt;margin-top:14.85pt;width:119pt;height:33pt;z-index:251670528" wrapcoords="8077 2571 1315 7200 563 8229 376 13371 5259 19029 7513 19029 10894 19029 13336 19029 20849 12857 21224 8229 19722 7200 9767 2571 8077 2571">
            <v:imagedata r:id="rId7" o:title=""/>
            <w10:wrap type="tight"/>
          </v:shape>
          <o:OLEObject Type="Embed" ProgID="Equation.3" ShapeID="_x0000_s1036" DrawAspect="Content" ObjectID="_1456753740" r:id="rId8"/>
        </w:pict>
      </w:r>
    </w:p>
    <w:p w:rsidR="00FF693D" w:rsidRDefault="00FF693D" w:rsidP="002D4686">
      <w:pPr>
        <w:spacing w:after="0" w:line="240" w:lineRule="auto"/>
        <w:ind w:firstLine="567"/>
        <w:jc w:val="both"/>
        <w:rPr>
          <w:rFonts w:ascii="Times New Roman" w:hAnsi="Times New Roman" w:cs="Times New Roman"/>
          <w:sz w:val="24"/>
          <w:szCs w:val="24"/>
        </w:rPr>
      </w:pPr>
    </w:p>
    <w:p w:rsidR="00FF693D" w:rsidRDefault="00FF693D" w:rsidP="002D4686">
      <w:pPr>
        <w:spacing w:after="0" w:line="240" w:lineRule="auto"/>
        <w:ind w:firstLine="567"/>
        <w:jc w:val="both"/>
        <w:rPr>
          <w:rFonts w:ascii="Times New Roman" w:hAnsi="Times New Roman" w:cs="Times New Roman"/>
          <w:sz w:val="24"/>
          <w:szCs w:val="24"/>
        </w:rPr>
      </w:pPr>
    </w:p>
    <w:p w:rsidR="00FF693D" w:rsidRDefault="00FF693D" w:rsidP="002D4686">
      <w:pPr>
        <w:spacing w:after="0" w:line="240" w:lineRule="auto"/>
        <w:ind w:firstLine="567"/>
        <w:jc w:val="both"/>
        <w:rPr>
          <w:rFonts w:ascii="Times New Roman" w:hAnsi="Times New Roman" w:cs="Times New Roman"/>
          <w:sz w:val="24"/>
          <w:szCs w:val="24"/>
        </w:rPr>
      </w:pPr>
    </w:p>
    <w:p w:rsid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где:</w:t>
      </w:r>
      <w:r w:rsidR="00FF693D">
        <w:rPr>
          <w:rFonts w:ascii="Times New Roman" w:hAnsi="Times New Roman" w:cs="Times New Roman"/>
          <w:sz w:val="24"/>
          <w:szCs w:val="24"/>
        </w:rPr>
        <w:t xml:space="preserve"> </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Пм</w:t>
      </w:r>
      <w:r w:rsidRPr="00FF693D">
        <w:rPr>
          <w:rFonts w:ascii="Times New Roman" w:hAnsi="Times New Roman" w:cs="Times New Roman"/>
          <w:sz w:val="24"/>
          <w:szCs w:val="24"/>
        </w:rPr>
        <w:t xml:space="preserve"> - среднесписочная численность работников (без внешних совместителей) малых предприятий городского округа (муниципального района);</w:t>
      </w:r>
    </w:p>
    <w:p w:rsidR="007A74D9" w:rsidRPr="00FF693D" w:rsidRDefault="007A74D9" w:rsidP="002D4686">
      <w:pPr>
        <w:pStyle w:val="a6"/>
        <w:spacing w:after="0"/>
        <w:ind w:left="0" w:firstLine="567"/>
        <w:jc w:val="both"/>
      </w:pPr>
      <w:r w:rsidRPr="00FF693D">
        <w:rPr>
          <w:i/>
        </w:rPr>
        <w:t>Пср</w:t>
      </w:r>
      <w:r w:rsidRPr="00FF693D">
        <w:t xml:space="preserve"> - среднесписочная численность работников (без внешних совместителей) средних предприятий городского округа (муниципального района);</w:t>
      </w:r>
    </w:p>
    <w:p w:rsidR="007A74D9" w:rsidRPr="00FF693D" w:rsidRDefault="007A74D9" w:rsidP="002D4686">
      <w:pPr>
        <w:pStyle w:val="a6"/>
        <w:spacing w:after="0"/>
        <w:ind w:left="0" w:firstLine="567"/>
        <w:jc w:val="both"/>
      </w:pPr>
      <w:r w:rsidRPr="00FF693D">
        <w:rPr>
          <w:i/>
        </w:rPr>
        <w:t>Пкр</w:t>
      </w:r>
      <w:r w:rsidRPr="00FF693D">
        <w:t xml:space="preserve"> - среднесписочная численность работников (без внешних совместителей)  крупных и средних предприятий и некоммерческих организаций (без субъектов малого предпринимательства) городского округа (муниципального района).</w:t>
      </w:r>
    </w:p>
    <w:p w:rsidR="007A74D9" w:rsidRPr="00FF693D" w:rsidRDefault="007A74D9" w:rsidP="002D4686">
      <w:pPr>
        <w:pStyle w:val="a6"/>
        <w:spacing w:after="0"/>
        <w:ind w:left="0" w:firstLine="567"/>
        <w:jc w:val="both"/>
      </w:pPr>
      <w:r w:rsidRPr="00FF693D">
        <w:t>Показатель рассчитывается один раз в пять лет на основании следующих источников информации о среднесписочной численности работников городского округа (муниципального района):</w:t>
      </w:r>
    </w:p>
    <w:p w:rsidR="007A74D9" w:rsidRPr="00FF693D" w:rsidRDefault="007A74D9" w:rsidP="002D4686">
      <w:pPr>
        <w:pStyle w:val="a6"/>
        <w:spacing w:after="0"/>
        <w:ind w:left="0" w:firstLine="567"/>
        <w:jc w:val="both"/>
      </w:pPr>
      <w:r w:rsidRPr="00FF693D">
        <w:t xml:space="preserve">- по малым и средним предприятиям </w:t>
      </w:r>
      <w:r w:rsidR="002D4686" w:rsidRPr="00FF693D">
        <w:t>-</w:t>
      </w:r>
      <w:r w:rsidRPr="00FF693D">
        <w:t xml:space="preserve"> итоги сплошного наблюдения за деятельностью субъектов малого и среднего предпринимательства;</w:t>
      </w:r>
    </w:p>
    <w:p w:rsidR="007A74D9" w:rsidRPr="00FF693D" w:rsidRDefault="007A74D9" w:rsidP="002D4686">
      <w:pPr>
        <w:pStyle w:val="a6"/>
        <w:spacing w:after="0"/>
        <w:ind w:left="0" w:firstLine="567"/>
        <w:jc w:val="both"/>
      </w:pPr>
      <w:r w:rsidRPr="00FF693D">
        <w:t>- по крупным предприятиям и некоммерческим организациям - данные разработки формы федерального статистического наблюдения  № П-4 за январь - декабрь года, соответствующего сплошному наблюдению за деятельностью субъектов малого и среднего предпринимательства.</w:t>
      </w:r>
    </w:p>
    <w:p w:rsidR="007A74D9" w:rsidRPr="00FF693D" w:rsidRDefault="007A74D9" w:rsidP="002D4686">
      <w:pPr>
        <w:pStyle w:val="a6"/>
        <w:spacing w:after="0"/>
        <w:ind w:left="0" w:firstLine="567"/>
        <w:jc w:val="both"/>
      </w:pPr>
      <w:r w:rsidRPr="00FF693D">
        <w:t xml:space="preserve">  </w:t>
      </w:r>
    </w:p>
    <w:p w:rsidR="007A74D9" w:rsidRPr="00FF693D" w:rsidRDefault="007A74D9" w:rsidP="002D4686">
      <w:pPr>
        <w:pStyle w:val="2"/>
        <w:ind w:firstLine="567"/>
        <w:rPr>
          <w:b w:val="0"/>
          <w:sz w:val="24"/>
        </w:rPr>
      </w:pPr>
      <w:r w:rsidRPr="00FF693D">
        <w:rPr>
          <w:b w:val="0"/>
          <w:sz w:val="24"/>
        </w:rPr>
        <w:t>3. Объем инвестиций в основной капитал (за исключением бюджетных средств) в расчете на 1 человека</w:t>
      </w:r>
      <w:r w:rsidR="001C2BC1" w:rsidRPr="00FF693D">
        <w:rPr>
          <w:b w:val="0"/>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Единица измерения </w:t>
      </w:r>
      <w:r w:rsidR="002D4686" w:rsidRPr="00FF693D">
        <w:rPr>
          <w:rFonts w:ascii="Times New Roman" w:hAnsi="Times New Roman" w:cs="Times New Roman"/>
          <w:sz w:val="24"/>
          <w:szCs w:val="24"/>
        </w:rPr>
        <w:t>-</w:t>
      </w:r>
      <w:r w:rsidRPr="00FF693D">
        <w:rPr>
          <w:rFonts w:ascii="Times New Roman" w:hAnsi="Times New Roman" w:cs="Times New Roman"/>
          <w:sz w:val="24"/>
          <w:szCs w:val="24"/>
        </w:rPr>
        <w:t xml:space="preserve"> рублей.</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Источник информации: Росстат, формы федерального статистического наблюдения </w:t>
      </w:r>
      <w:r w:rsidR="00AC47F8">
        <w:rPr>
          <w:rFonts w:ascii="Times New Roman" w:hAnsi="Times New Roman" w:cs="Times New Roman"/>
          <w:sz w:val="24"/>
          <w:szCs w:val="24"/>
        </w:rPr>
        <w:t xml:space="preserve"> </w:t>
      </w:r>
      <w:r w:rsidRPr="00FF693D">
        <w:rPr>
          <w:rFonts w:ascii="Times New Roman" w:hAnsi="Times New Roman" w:cs="Times New Roman"/>
          <w:sz w:val="24"/>
          <w:szCs w:val="24"/>
        </w:rPr>
        <w:t>№</w:t>
      </w:r>
      <w:r w:rsidR="00AC47F8">
        <w:rPr>
          <w:rFonts w:ascii="Times New Roman" w:hAnsi="Times New Roman" w:cs="Times New Roman"/>
          <w:sz w:val="24"/>
          <w:szCs w:val="24"/>
        </w:rPr>
        <w:t xml:space="preserve"> </w:t>
      </w:r>
      <w:r w:rsidRPr="00FF693D">
        <w:rPr>
          <w:rFonts w:ascii="Times New Roman" w:hAnsi="Times New Roman" w:cs="Times New Roman"/>
          <w:sz w:val="24"/>
          <w:szCs w:val="24"/>
        </w:rPr>
        <w:t>П-2, № П-2 (инвест), данные о среднегодовой численности постоянного населения.</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Разъяснения по показателю: данные за отчетный год формируются на основе показателей формы № П-2 по крупным и средним организациям. Информация за год, </w:t>
      </w:r>
      <w:r w:rsidR="002D4686">
        <w:rPr>
          <w:rFonts w:ascii="Times New Roman" w:hAnsi="Times New Roman" w:cs="Times New Roman"/>
          <w:sz w:val="24"/>
          <w:szCs w:val="24"/>
        </w:rPr>
        <w:t>который предшествует</w:t>
      </w:r>
      <w:r w:rsidRPr="00FF693D">
        <w:rPr>
          <w:rFonts w:ascii="Times New Roman" w:hAnsi="Times New Roman" w:cs="Times New Roman"/>
          <w:sz w:val="24"/>
          <w:szCs w:val="24"/>
        </w:rPr>
        <w:t xml:space="preserve"> отчетному, уточняется на основе годовых отчетов по форме № П-2 </w:t>
      </w:r>
      <w:r w:rsidRPr="00FF693D">
        <w:rPr>
          <w:rFonts w:ascii="Times New Roman" w:hAnsi="Times New Roman" w:cs="Times New Roman"/>
          <w:sz w:val="24"/>
          <w:szCs w:val="24"/>
        </w:rPr>
        <w:lastRenderedPageBreak/>
        <w:t>(инвест) по крупным и средним организациям и организациям с численностью работников до 15 человек, не являющимся субъектами малого предпринимательства.</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Расчет показателя:</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Ид = (Иo - Иб) / Н</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где:</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Иo</w:t>
      </w:r>
      <w:r w:rsidRPr="00FF693D">
        <w:rPr>
          <w:rFonts w:ascii="Times New Roman" w:hAnsi="Times New Roman" w:cs="Times New Roman"/>
          <w:sz w:val="24"/>
          <w:szCs w:val="24"/>
        </w:rPr>
        <w:t xml:space="preserve"> – объем инвестиций в основной капитал - всего;</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Иб</w:t>
      </w:r>
      <w:r w:rsidRPr="00FF693D">
        <w:rPr>
          <w:rFonts w:ascii="Times New Roman" w:hAnsi="Times New Roman" w:cs="Times New Roman"/>
          <w:sz w:val="24"/>
          <w:szCs w:val="24"/>
        </w:rPr>
        <w:t xml:space="preserve"> – инвестиции в основной капитал за счет бюджетных средств;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Н</w:t>
      </w:r>
      <w:r w:rsidRPr="00FF693D">
        <w:rPr>
          <w:rFonts w:ascii="Times New Roman" w:hAnsi="Times New Roman" w:cs="Times New Roman"/>
          <w:sz w:val="24"/>
          <w:szCs w:val="24"/>
        </w:rPr>
        <w:t xml:space="preserve"> – среднегодовая численность постоянного населения.</w:t>
      </w:r>
    </w:p>
    <w:p w:rsidR="007A74D9" w:rsidRPr="00FF693D" w:rsidRDefault="007A74D9" w:rsidP="002D4686">
      <w:pPr>
        <w:spacing w:after="0" w:line="240" w:lineRule="auto"/>
        <w:ind w:firstLine="567"/>
        <w:jc w:val="both"/>
        <w:rPr>
          <w:rFonts w:ascii="Times New Roman" w:hAnsi="Times New Roman" w:cs="Times New Roman"/>
          <w:color w:val="0000FF"/>
          <w:sz w:val="24"/>
          <w:szCs w:val="24"/>
        </w:rPr>
      </w:pPr>
    </w:p>
    <w:p w:rsidR="007A74D9" w:rsidRPr="00FF693D" w:rsidRDefault="007A74D9" w:rsidP="002D4686">
      <w:pPr>
        <w:pStyle w:val="2"/>
        <w:ind w:firstLine="567"/>
        <w:rPr>
          <w:b w:val="0"/>
          <w:iCs/>
          <w:sz w:val="24"/>
        </w:rPr>
      </w:pPr>
      <w:r w:rsidRPr="00FF693D">
        <w:rPr>
          <w:b w:val="0"/>
          <w:iCs/>
          <w:sz w:val="24"/>
        </w:rPr>
        <w:t>4. 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r w:rsidR="001C2BC1" w:rsidRPr="00FF693D">
        <w:rPr>
          <w:b w:val="0"/>
          <w:i/>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pStyle w:val="a4"/>
        <w:ind w:firstLine="567"/>
        <w:jc w:val="both"/>
        <w:rPr>
          <w:sz w:val="24"/>
          <w:szCs w:val="24"/>
        </w:rPr>
      </w:pPr>
      <w:r w:rsidRPr="00FF693D">
        <w:rPr>
          <w:sz w:val="24"/>
          <w:szCs w:val="24"/>
        </w:rPr>
        <w:t>Источник информации: о</w:t>
      </w:r>
      <w:r w:rsidR="00476393">
        <w:rPr>
          <w:sz w:val="24"/>
          <w:szCs w:val="24"/>
        </w:rPr>
        <w:t>рганы местного самоуправления (д</w:t>
      </w:r>
      <w:r w:rsidRPr="00FF693D">
        <w:rPr>
          <w:sz w:val="24"/>
          <w:szCs w:val="24"/>
        </w:rPr>
        <w:t>анный показатель представляется также в форму федерального статистического наблюдения Приложение к форме № 1-МО).</w:t>
      </w:r>
    </w:p>
    <w:p w:rsidR="007A74D9" w:rsidRPr="00FF693D" w:rsidRDefault="007A74D9" w:rsidP="002D4686">
      <w:pPr>
        <w:pStyle w:val="a4"/>
        <w:ind w:firstLine="567"/>
        <w:jc w:val="both"/>
        <w:rPr>
          <w:sz w:val="24"/>
          <w:szCs w:val="24"/>
        </w:rPr>
      </w:pPr>
      <w:r w:rsidRPr="00FF693D">
        <w:rPr>
          <w:sz w:val="24"/>
          <w:szCs w:val="24"/>
        </w:rPr>
        <w:t>Рассчитывается по формуле:</w:t>
      </w:r>
    </w:p>
    <w:p w:rsidR="007A74D9" w:rsidRPr="00FF693D" w:rsidRDefault="009E2551" w:rsidP="002D4686">
      <w:pPr>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shape id="_x0000_s1026" type="#_x0000_t75" style="position:absolute;left:0;text-align:left;margin-left:189pt;margin-top:7.35pt;width:105.05pt;height:38.3pt;z-index:251660288" wrapcoords="8077 2571 1315 7200 563 8229 376 13371 5259 19029 7513 19029 10894 19029 13336 19029 20849 12857 21224 8229 19722 7200 9767 2571 8077 2571">
            <v:imagedata r:id="rId9" o:title=""/>
            <w10:wrap type="tight"/>
          </v:shape>
          <o:OLEObject Type="Embed" ProgID="Equation.3" ShapeID="_x0000_s1026" DrawAspect="Content" ObjectID="_1456753741" r:id="rId10"/>
        </w:pict>
      </w:r>
    </w:p>
    <w:p w:rsidR="007A74D9" w:rsidRPr="00FF693D" w:rsidRDefault="007A74D9"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ab/>
      </w:r>
    </w:p>
    <w:p w:rsidR="007A74D9" w:rsidRPr="00FF693D" w:rsidRDefault="007A74D9" w:rsidP="002D4686">
      <w:pPr>
        <w:pStyle w:val="2"/>
        <w:ind w:firstLine="567"/>
        <w:rPr>
          <w:b w:val="0"/>
          <w:sz w:val="24"/>
        </w:rPr>
      </w:pPr>
      <w:r w:rsidRPr="00FF693D">
        <w:rPr>
          <w:b w:val="0"/>
          <w:sz w:val="24"/>
        </w:rPr>
        <w:t>где:</w:t>
      </w:r>
    </w:p>
    <w:p w:rsidR="007A74D9" w:rsidRPr="00FF693D" w:rsidRDefault="007A74D9" w:rsidP="002D4686">
      <w:pPr>
        <w:pStyle w:val="2"/>
        <w:ind w:firstLine="567"/>
        <w:rPr>
          <w:b w:val="0"/>
          <w:sz w:val="24"/>
        </w:rPr>
      </w:pPr>
      <w:r w:rsidRPr="00FF693D">
        <w:rPr>
          <w:b w:val="0"/>
          <w:i/>
          <w:iCs/>
          <w:sz w:val="24"/>
          <w:lang w:val="en-US"/>
        </w:rPr>
        <w:t>S</w:t>
      </w:r>
      <w:r w:rsidRPr="00FF693D">
        <w:rPr>
          <w:b w:val="0"/>
          <w:i/>
          <w:iCs/>
          <w:sz w:val="24"/>
        </w:rPr>
        <w:t>н</w:t>
      </w:r>
      <w:r w:rsidRPr="00FF693D">
        <w:rPr>
          <w:b w:val="0"/>
          <w:sz w:val="24"/>
        </w:rPr>
        <w:t> - площадь земельных участков, являющихся объектами налогообложения земельным налогом (га);</w:t>
      </w:r>
    </w:p>
    <w:p w:rsidR="007A74D9" w:rsidRPr="00FF693D" w:rsidRDefault="007A74D9" w:rsidP="002D4686">
      <w:pPr>
        <w:pStyle w:val="2"/>
        <w:ind w:firstLine="567"/>
        <w:rPr>
          <w:b w:val="0"/>
          <w:sz w:val="24"/>
        </w:rPr>
      </w:pPr>
      <w:r w:rsidRPr="00FF693D">
        <w:rPr>
          <w:b w:val="0"/>
          <w:i/>
          <w:iCs/>
          <w:sz w:val="24"/>
          <w:lang w:val="en-US"/>
        </w:rPr>
        <w:t>S</w:t>
      </w:r>
      <w:r w:rsidRPr="00FF693D">
        <w:rPr>
          <w:b w:val="0"/>
          <w:sz w:val="24"/>
        </w:rPr>
        <w:t xml:space="preserve"> </w:t>
      </w:r>
      <w:r w:rsidRPr="00FF693D">
        <w:rPr>
          <w:b w:val="0"/>
          <w:sz w:val="24"/>
        </w:rPr>
        <w:noBreakHyphen/>
        <w:t xml:space="preserve"> </w:t>
      </w:r>
      <w:r w:rsidRPr="00FF693D">
        <w:rPr>
          <w:b w:val="0"/>
          <w:iCs/>
          <w:sz w:val="24"/>
        </w:rPr>
        <w:t xml:space="preserve">общая площадь территории городского округа (муниципального района), подлежащая налогообложению в соответствии с действующим законодательством </w:t>
      </w:r>
      <w:r w:rsidRPr="00FF693D">
        <w:rPr>
          <w:b w:val="0"/>
          <w:sz w:val="24"/>
        </w:rPr>
        <w:t>(га).</w:t>
      </w:r>
    </w:p>
    <w:p w:rsidR="007A74D9" w:rsidRPr="00FF693D" w:rsidRDefault="007A74D9" w:rsidP="002D4686">
      <w:pPr>
        <w:pStyle w:val="2"/>
        <w:ind w:firstLine="567"/>
        <w:rPr>
          <w:b w:val="0"/>
          <w:sz w:val="24"/>
        </w:rPr>
      </w:pPr>
    </w:p>
    <w:p w:rsidR="007A74D9" w:rsidRPr="00FF693D" w:rsidRDefault="007A74D9" w:rsidP="002D4686">
      <w:pPr>
        <w:pStyle w:val="2"/>
        <w:ind w:firstLine="567"/>
        <w:rPr>
          <w:b w:val="0"/>
          <w:iCs/>
          <w:sz w:val="24"/>
        </w:rPr>
      </w:pPr>
      <w:r w:rsidRPr="00FF693D">
        <w:rPr>
          <w:b w:val="0"/>
          <w:sz w:val="24"/>
        </w:rPr>
        <w:t>5. Доля прибыльных сельскохозяйственных организаций</w:t>
      </w:r>
      <w:r w:rsidR="001C2BC1" w:rsidRPr="00FF693D">
        <w:rPr>
          <w:b w:val="0"/>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единиц.</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Источник информации: орган управления сельским хозяйством субъекта Российской Федерации, </w:t>
      </w:r>
      <w:bookmarkStart w:id="0" w:name="OLE_LINK11"/>
      <w:bookmarkStart w:id="1" w:name="OLE_LINK12"/>
      <w:r w:rsidRPr="00FF693D">
        <w:rPr>
          <w:rFonts w:ascii="Times New Roman" w:hAnsi="Times New Roman" w:cs="Times New Roman"/>
          <w:sz w:val="24"/>
          <w:szCs w:val="24"/>
        </w:rPr>
        <w:t>органы местного самоуправления.</w:t>
      </w:r>
    </w:p>
    <w:bookmarkEnd w:id="0"/>
    <w:bookmarkEnd w:id="1"/>
    <w:p w:rsidR="007A74D9" w:rsidRPr="00FF693D" w:rsidRDefault="007A74D9" w:rsidP="002D4686">
      <w:pPr>
        <w:pStyle w:val="2"/>
        <w:ind w:firstLine="567"/>
        <w:rPr>
          <w:b w:val="0"/>
          <w:sz w:val="24"/>
        </w:rPr>
      </w:pPr>
      <w:r w:rsidRPr="00FF693D">
        <w:rPr>
          <w:b w:val="0"/>
          <w:sz w:val="24"/>
        </w:rPr>
        <w:t xml:space="preserve">Разъяснения по показателю: используются данные по деятельности сельхозорганизаций, зарегистрированных в качестве налогоплательщика. </w:t>
      </w:r>
    </w:p>
    <w:p w:rsidR="00CF6BD6" w:rsidRPr="00FF693D" w:rsidRDefault="00CF6BD6" w:rsidP="002D4686">
      <w:pPr>
        <w:pStyle w:val="2"/>
        <w:ind w:firstLine="567"/>
        <w:rPr>
          <w:b w:val="0"/>
          <w:sz w:val="24"/>
        </w:rPr>
      </w:pPr>
    </w:p>
    <w:p w:rsidR="007A74D9" w:rsidRPr="00FF693D" w:rsidRDefault="007A74D9" w:rsidP="002D4686">
      <w:pPr>
        <w:pStyle w:val="2"/>
        <w:ind w:firstLine="567"/>
        <w:rPr>
          <w:b w:val="0"/>
          <w:iCs/>
          <w:sz w:val="24"/>
        </w:rPr>
      </w:pPr>
      <w:r w:rsidRPr="00FF693D">
        <w:rPr>
          <w:b w:val="0"/>
          <w:sz w:val="24"/>
        </w:rPr>
        <w:t>6.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sidR="001C2BC1" w:rsidRPr="00FF693D">
        <w:rPr>
          <w:b w:val="0"/>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w:t>
      </w:r>
      <w:r w:rsidR="00CF6BD6" w:rsidRPr="00FF693D">
        <w:rPr>
          <w:rFonts w:ascii="Times New Roman" w:hAnsi="Times New Roman" w:cs="Times New Roman"/>
          <w:sz w:val="24"/>
          <w:szCs w:val="24"/>
        </w:rPr>
        <w:t>рганы местного самоуправления (д</w:t>
      </w:r>
      <w:r w:rsidRPr="00FF693D">
        <w:rPr>
          <w:rFonts w:ascii="Times New Roman" w:hAnsi="Times New Roman" w:cs="Times New Roman"/>
          <w:sz w:val="24"/>
          <w:szCs w:val="24"/>
        </w:rPr>
        <w:t>анный показатель представляется также в форму федерального статис</w:t>
      </w:r>
      <w:r w:rsidR="008B75E1">
        <w:rPr>
          <w:rFonts w:ascii="Times New Roman" w:hAnsi="Times New Roman" w:cs="Times New Roman"/>
          <w:sz w:val="24"/>
          <w:szCs w:val="24"/>
        </w:rPr>
        <w:t>тического наблюдения № 3-ДГ(мо)</w:t>
      </w:r>
      <w:r w:rsidRPr="00FF693D">
        <w:rPr>
          <w:rFonts w:ascii="Times New Roman" w:hAnsi="Times New Roman" w:cs="Times New Roman"/>
          <w:sz w:val="24"/>
          <w:szCs w:val="24"/>
        </w:rPr>
        <w:t xml:space="preserve">. </w:t>
      </w:r>
    </w:p>
    <w:p w:rsidR="007A74D9" w:rsidRPr="00FF693D" w:rsidRDefault="00CF6BD6" w:rsidP="002D4686">
      <w:pPr>
        <w:autoSpaceDE w:val="0"/>
        <w:autoSpaceDN w:val="0"/>
        <w:adjustRightInd w:val="0"/>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Разъяснения по показателю: а</w:t>
      </w:r>
      <w:r w:rsidR="007A74D9" w:rsidRPr="00FF693D">
        <w:rPr>
          <w:rFonts w:ascii="Times New Roman" w:hAnsi="Times New Roman" w:cs="Times New Roman"/>
          <w:sz w:val="24"/>
          <w:szCs w:val="24"/>
        </w:rPr>
        <w:t xml:space="preserve">втомобильными дорогами общего пользования местного значения муниципального района являются автомобильные дороги общего пользования в границах муниципального района, за исключением автомобильных дорог общего пользования федерального, регионального или межмуниципального значения, автомобильных дорог общего пользования местного значения поселений, частных автомобильных дорог. </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Автомобильными дорогами общего пользования местного значения городского округа являются автомобильные дороги общего пользования в границах городского округа, за исключением автомобильных дорог общего пользования федерального, регионального или межмуниципального значения, частных автомобильных дорог.</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Сведения о протяженности улиц, проездов, переулков в пределах городской черты не включаются в протяженность автомобильных дорог общего пользования местного значения. </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lastRenderedPageBreak/>
        <w:t xml:space="preserve">Показатель определяется как отношение общей протяженности автомобильных дорог общего пользования местного значения, не отвечающих нормативным требованиям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 с учетом ОДН 218.0.006-2002 «Правила диагностики и оценки состояния автомобильных дорог» утвержденным Распоряжением Минтранса России от 3 октября </w:t>
      </w:r>
      <w:r w:rsidRPr="00FF693D">
        <w:rPr>
          <w:rFonts w:ascii="Times New Roman" w:hAnsi="Times New Roman" w:cs="Times New Roman"/>
          <w:sz w:val="24"/>
          <w:szCs w:val="24"/>
        </w:rPr>
        <w:br/>
        <w:t>2002 г. № ИС-840-р, к общей протяженности автомобильных дорог общего пользования местного значения.</w:t>
      </w:r>
    </w:p>
    <w:p w:rsid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Рассчитывается по формуле:</w:t>
      </w:r>
    </w:p>
    <w:p w:rsidR="00FF693D" w:rsidRDefault="009E2551" w:rsidP="002D4686">
      <w:pPr>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shape id="_x0000_s1027" type="#_x0000_t75" style="position:absolute;left:0;text-align:left;margin-left:174pt;margin-top:9.95pt;width:110pt;height:38.3pt;z-index:251661312" wrapcoords="8077 2571 1315 7200 563 8229 376 13371 5259 19029 7513 19029 10894 19029 13336 19029 20849 12857 21224 8229 19722 7200 9767 2571 8077 2571">
            <v:imagedata r:id="rId11" o:title=""/>
            <w10:wrap type="tight"/>
          </v:shape>
          <o:OLEObject Type="Embed" ProgID="Equation.3" ShapeID="_x0000_s1027" DrawAspect="Content" ObjectID="_1456753742" r:id="rId12"/>
        </w:pict>
      </w:r>
    </w:p>
    <w:p w:rsidR="00FF693D" w:rsidRDefault="00FF693D" w:rsidP="002D4686">
      <w:pPr>
        <w:spacing w:after="0" w:line="240" w:lineRule="auto"/>
        <w:ind w:firstLine="567"/>
        <w:jc w:val="both"/>
        <w:rPr>
          <w:rFonts w:ascii="Times New Roman" w:hAnsi="Times New Roman" w:cs="Times New Roman"/>
          <w:sz w:val="24"/>
          <w:szCs w:val="24"/>
        </w:rPr>
      </w:pPr>
    </w:p>
    <w:p w:rsidR="00FF693D" w:rsidRDefault="00FF693D" w:rsidP="002D4686">
      <w:pPr>
        <w:spacing w:after="0" w:line="240" w:lineRule="auto"/>
        <w:ind w:firstLine="567"/>
        <w:jc w:val="both"/>
        <w:rPr>
          <w:rFonts w:ascii="Times New Roman" w:hAnsi="Times New Roman" w:cs="Times New Roman"/>
          <w:sz w:val="24"/>
          <w:szCs w:val="24"/>
        </w:rPr>
      </w:pPr>
    </w:p>
    <w:p w:rsidR="00FF693D" w:rsidRDefault="00FF693D" w:rsidP="002D4686">
      <w:pPr>
        <w:spacing w:after="0" w:line="240" w:lineRule="auto"/>
        <w:ind w:firstLine="567"/>
        <w:jc w:val="both"/>
        <w:rPr>
          <w:rFonts w:ascii="Times New Roman" w:hAnsi="Times New Roman" w:cs="Times New Roman"/>
          <w:sz w:val="24"/>
          <w:szCs w:val="24"/>
        </w:rPr>
      </w:pPr>
    </w:p>
    <w:p w:rsidR="00FF693D"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где:</w:t>
      </w:r>
    </w:p>
    <w:p w:rsidR="007A74D9" w:rsidRPr="00FF693D" w:rsidRDefault="007A74D9" w:rsidP="002D4686">
      <w:pPr>
        <w:pStyle w:val="2"/>
        <w:ind w:firstLine="567"/>
        <w:rPr>
          <w:b w:val="0"/>
          <w:sz w:val="24"/>
        </w:rPr>
      </w:pPr>
      <w:r w:rsidRPr="00FF693D">
        <w:rPr>
          <w:b w:val="0"/>
          <w:i/>
          <w:iCs/>
          <w:sz w:val="24"/>
          <w:lang w:val="en-US"/>
        </w:rPr>
        <w:t>Dp</w:t>
      </w:r>
      <w:r w:rsidRPr="00FF693D">
        <w:rPr>
          <w:b w:val="0"/>
          <w:sz w:val="24"/>
        </w:rPr>
        <w:t xml:space="preserve"> – протяженность автомобильных дорог общего пользования местного значения, не отвечающих нормативным требованиям (км);</w:t>
      </w:r>
    </w:p>
    <w:p w:rsidR="007A74D9" w:rsidRPr="00FF693D" w:rsidRDefault="007A74D9" w:rsidP="002D4686">
      <w:pPr>
        <w:pStyle w:val="2"/>
        <w:ind w:firstLine="567"/>
        <w:rPr>
          <w:b w:val="0"/>
          <w:sz w:val="24"/>
        </w:rPr>
      </w:pPr>
      <w:r w:rsidRPr="00FF693D">
        <w:rPr>
          <w:b w:val="0"/>
          <w:i/>
          <w:iCs/>
          <w:sz w:val="24"/>
          <w:lang w:val="en-US"/>
        </w:rPr>
        <w:t>Do</w:t>
      </w:r>
      <w:r w:rsidRPr="00FF693D">
        <w:rPr>
          <w:b w:val="0"/>
          <w:sz w:val="24"/>
        </w:rPr>
        <w:t xml:space="preserve"> – протяженность автомобильных дорог общего пользования местного значения (км).</w:t>
      </w:r>
    </w:p>
    <w:p w:rsidR="007A74D9" w:rsidRPr="00FF693D" w:rsidRDefault="007A74D9" w:rsidP="002D4686">
      <w:pPr>
        <w:pStyle w:val="2"/>
        <w:ind w:firstLine="567"/>
        <w:rPr>
          <w:b w:val="0"/>
          <w:sz w:val="24"/>
        </w:rPr>
      </w:pPr>
    </w:p>
    <w:p w:rsidR="007A74D9" w:rsidRPr="00FF693D" w:rsidRDefault="007A74D9" w:rsidP="002D4686">
      <w:pPr>
        <w:pStyle w:val="2"/>
        <w:ind w:firstLine="567"/>
        <w:rPr>
          <w:b w:val="0"/>
          <w:iCs/>
          <w:sz w:val="24"/>
        </w:rPr>
      </w:pPr>
      <w:r w:rsidRPr="00FF693D">
        <w:rPr>
          <w:b w:val="0"/>
          <w:sz w:val="24"/>
        </w:rPr>
        <w:t>7. </w:t>
      </w:r>
      <w:r w:rsidRPr="00FF693D">
        <w:rPr>
          <w:b w:val="0"/>
          <w:iCs/>
          <w:sz w:val="24"/>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r w:rsidR="001C2BC1" w:rsidRPr="00FF693D">
        <w:rPr>
          <w:b w:val="0"/>
          <w:i/>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w:t>
      </w:r>
      <w:r w:rsidR="007F16B0">
        <w:rPr>
          <w:rFonts w:ascii="Times New Roman" w:hAnsi="Times New Roman" w:cs="Times New Roman"/>
          <w:sz w:val="24"/>
          <w:szCs w:val="24"/>
        </w:rPr>
        <w:t>рганы местного самоуправления (д</w:t>
      </w:r>
      <w:r w:rsidRPr="00FF693D">
        <w:rPr>
          <w:rFonts w:ascii="Times New Roman" w:hAnsi="Times New Roman" w:cs="Times New Roman"/>
          <w:sz w:val="24"/>
          <w:szCs w:val="24"/>
        </w:rPr>
        <w:t>анный показатель представляется также в форму федерального статистического наблюдения Приложение к форме № 1-МО).</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Расчет показателя: </w:t>
      </w:r>
    </w:p>
    <w:p w:rsidR="007A74D9" w:rsidRPr="00FF693D" w:rsidRDefault="009E2551" w:rsidP="002D4686">
      <w:pPr>
        <w:pStyle w:val="2"/>
        <w:ind w:firstLine="567"/>
        <w:rPr>
          <w:b w:val="0"/>
          <w:sz w:val="24"/>
        </w:rPr>
      </w:pPr>
      <w:r>
        <w:rPr>
          <w:b w:val="0"/>
          <w:noProof/>
          <w:sz w:val="24"/>
        </w:rPr>
        <w:pict>
          <v:shape id="_x0000_s1028" type="#_x0000_t75" style="position:absolute;left:0;text-align:left;margin-left:158.25pt;margin-top:3.15pt;width:161.9pt;height:38.3pt;z-index:251662336" wrapcoords="8077 2571 1315 7200 563 8229 376 13371 5259 19029 7513 19029 10894 19029 13336 19029 20849 12857 21224 8229 19722 7200 9767 2571 8077 2571">
            <v:imagedata r:id="rId13" o:title=""/>
            <w10:wrap type="tight"/>
          </v:shape>
          <o:OLEObject Type="Embed" ProgID="Equation.3" ShapeID="_x0000_s1028" DrawAspect="Content" ObjectID="_1456753743" r:id="rId14"/>
        </w:pict>
      </w:r>
    </w:p>
    <w:p w:rsidR="007A74D9" w:rsidRPr="00FF693D" w:rsidRDefault="007A74D9" w:rsidP="002D4686">
      <w:pPr>
        <w:pStyle w:val="2"/>
        <w:ind w:firstLine="567"/>
        <w:rPr>
          <w:b w:val="0"/>
          <w:sz w:val="24"/>
        </w:rPr>
      </w:pPr>
      <w:r w:rsidRPr="00FF693D">
        <w:rPr>
          <w:b w:val="0"/>
          <w:sz w:val="24"/>
        </w:rPr>
        <w:tab/>
      </w:r>
    </w:p>
    <w:p w:rsidR="007A74D9" w:rsidRDefault="007A74D9" w:rsidP="002D4686">
      <w:pPr>
        <w:pStyle w:val="2"/>
        <w:ind w:firstLine="567"/>
        <w:rPr>
          <w:b w:val="0"/>
          <w:sz w:val="24"/>
        </w:rPr>
      </w:pPr>
    </w:p>
    <w:p w:rsidR="007F16B0" w:rsidRPr="00FF693D" w:rsidRDefault="007F16B0"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где:</w:t>
      </w:r>
    </w:p>
    <w:p w:rsidR="007A74D9" w:rsidRPr="00FF693D" w:rsidRDefault="007A74D9" w:rsidP="002D4686">
      <w:pPr>
        <w:pStyle w:val="2"/>
        <w:ind w:firstLine="567"/>
        <w:rPr>
          <w:b w:val="0"/>
          <w:sz w:val="24"/>
        </w:rPr>
      </w:pPr>
      <w:r w:rsidRPr="00FF693D">
        <w:rPr>
          <w:b w:val="0"/>
          <w:i/>
          <w:iCs/>
          <w:sz w:val="24"/>
        </w:rPr>
        <w:t>Чнас</w:t>
      </w:r>
      <w:r w:rsidRPr="00FF693D">
        <w:rPr>
          <w:b w:val="0"/>
          <w:sz w:val="24"/>
        </w:rPr>
        <w:t xml:space="preserve"> – среднегодовая численность постоянного населения городского округа (муниципального района) (человек)</w:t>
      </w:r>
    </w:p>
    <w:p w:rsidR="007A74D9" w:rsidRPr="00FF693D" w:rsidRDefault="007A74D9" w:rsidP="002D4686">
      <w:pPr>
        <w:pStyle w:val="2"/>
        <w:ind w:firstLine="567"/>
        <w:rPr>
          <w:b w:val="0"/>
          <w:sz w:val="24"/>
        </w:rPr>
      </w:pPr>
      <w:r w:rsidRPr="00FF693D">
        <w:rPr>
          <w:b w:val="0"/>
          <w:i/>
          <w:iCs/>
          <w:sz w:val="24"/>
        </w:rPr>
        <w:t>Чим</w:t>
      </w:r>
      <w:r w:rsidRPr="00FF693D">
        <w:rPr>
          <w:b w:val="0"/>
          <w:sz w:val="24"/>
        </w:rPr>
        <w:t xml:space="preserve"> – среднегодовая численность населения, проживающего в населенных пунктах, имеющих регулярное автобусное и (или) железнодорожное сообщение с административным центром городского округа (муниципального района) (человек).</w:t>
      </w:r>
    </w:p>
    <w:p w:rsidR="007A74D9" w:rsidRPr="00FF693D" w:rsidRDefault="007A74D9" w:rsidP="002D4686">
      <w:pPr>
        <w:pStyle w:val="2"/>
        <w:ind w:firstLine="567"/>
        <w:rPr>
          <w:b w:val="0"/>
          <w:sz w:val="24"/>
        </w:rPr>
      </w:pPr>
      <w:r w:rsidRPr="00FF693D">
        <w:rPr>
          <w:b w:val="0"/>
          <w:bCs w:val="0"/>
          <w:sz w:val="24"/>
        </w:rPr>
        <w:t>Населенный пункт, находящийся на расстоянии менее 3-х километров от автобусной остановки и (или) железнодорожной станции, относится к обслуживаемому пункту.</w:t>
      </w:r>
    </w:p>
    <w:p w:rsidR="007A74D9" w:rsidRPr="00FF693D" w:rsidRDefault="007A74D9"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8. Среднемесячная номинальная начислен</w:t>
      </w:r>
      <w:r w:rsidR="007F16B0">
        <w:rPr>
          <w:b w:val="0"/>
          <w:sz w:val="24"/>
        </w:rPr>
        <w:t>ная заработная плата работников</w:t>
      </w:r>
      <w:r w:rsidRPr="00FF693D">
        <w:rPr>
          <w:b w:val="0"/>
          <w:sz w:val="24"/>
        </w:rPr>
        <w:t xml:space="preserve">: </w:t>
      </w:r>
    </w:p>
    <w:p w:rsidR="007A74D9" w:rsidRPr="00FF693D" w:rsidRDefault="007A74D9" w:rsidP="002D4686">
      <w:pPr>
        <w:pStyle w:val="2"/>
        <w:ind w:firstLine="567"/>
        <w:rPr>
          <w:b w:val="0"/>
          <w:sz w:val="24"/>
        </w:rPr>
      </w:pPr>
      <w:r w:rsidRPr="00FF693D">
        <w:rPr>
          <w:b w:val="0"/>
          <w:sz w:val="24"/>
        </w:rPr>
        <w:t>крупных и средних предприятий и некоммерческих организаций городского округа (муниципального района);</w:t>
      </w:r>
    </w:p>
    <w:p w:rsidR="007A74D9" w:rsidRPr="00FF693D" w:rsidRDefault="007A74D9" w:rsidP="002D4686">
      <w:pPr>
        <w:pStyle w:val="2"/>
        <w:ind w:firstLine="567"/>
        <w:rPr>
          <w:b w:val="0"/>
          <w:sz w:val="24"/>
        </w:rPr>
      </w:pPr>
      <w:r w:rsidRPr="00FF693D">
        <w:rPr>
          <w:b w:val="0"/>
          <w:sz w:val="24"/>
        </w:rPr>
        <w:t>муниципальных дошкольных образовательных учреждений;</w:t>
      </w:r>
    </w:p>
    <w:p w:rsidR="007A74D9" w:rsidRPr="00FF693D" w:rsidRDefault="007A74D9" w:rsidP="002D4686">
      <w:pPr>
        <w:pStyle w:val="2"/>
        <w:ind w:firstLine="567"/>
        <w:rPr>
          <w:b w:val="0"/>
          <w:sz w:val="24"/>
        </w:rPr>
      </w:pPr>
      <w:r w:rsidRPr="00FF693D">
        <w:rPr>
          <w:b w:val="0"/>
          <w:sz w:val="24"/>
        </w:rPr>
        <w:t>муниципальных общеобразовательных учреждений;</w:t>
      </w:r>
    </w:p>
    <w:p w:rsidR="007A74D9" w:rsidRPr="00FF693D" w:rsidRDefault="007A74D9" w:rsidP="002D4686">
      <w:pPr>
        <w:pStyle w:val="2"/>
        <w:ind w:firstLine="567"/>
        <w:rPr>
          <w:b w:val="0"/>
          <w:sz w:val="24"/>
        </w:rPr>
      </w:pPr>
      <w:r w:rsidRPr="00FF693D">
        <w:rPr>
          <w:b w:val="0"/>
          <w:sz w:val="24"/>
        </w:rPr>
        <w:t>учителей муниципальных общеобразовательных учреждений;</w:t>
      </w:r>
    </w:p>
    <w:p w:rsidR="007A74D9" w:rsidRPr="00FF693D" w:rsidRDefault="007A74D9" w:rsidP="002D4686">
      <w:pPr>
        <w:pStyle w:val="2"/>
        <w:ind w:firstLine="567"/>
        <w:rPr>
          <w:b w:val="0"/>
          <w:sz w:val="24"/>
        </w:rPr>
      </w:pPr>
      <w:r w:rsidRPr="00FF693D">
        <w:rPr>
          <w:b w:val="0"/>
          <w:sz w:val="24"/>
        </w:rPr>
        <w:t>муниципальных учреждений культуры и искусства;</w:t>
      </w:r>
    </w:p>
    <w:p w:rsidR="007A74D9" w:rsidRPr="00FF693D" w:rsidRDefault="007A74D9" w:rsidP="002D4686">
      <w:pPr>
        <w:pStyle w:val="2"/>
        <w:ind w:firstLine="567"/>
        <w:rPr>
          <w:b w:val="0"/>
          <w:sz w:val="24"/>
        </w:rPr>
      </w:pPr>
      <w:r w:rsidRPr="00FF693D">
        <w:rPr>
          <w:b w:val="0"/>
          <w:sz w:val="24"/>
        </w:rPr>
        <w:t>муниципальных учреждений физической культуры и спорта.</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рублей.</w:t>
      </w:r>
    </w:p>
    <w:p w:rsidR="007A74D9" w:rsidRPr="00FF693D" w:rsidRDefault="007F16B0" w:rsidP="002D468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Источник информации: Росстат (д</w:t>
      </w:r>
      <w:r w:rsidR="007A74D9" w:rsidRPr="00FF693D">
        <w:rPr>
          <w:rFonts w:ascii="Times New Roman" w:hAnsi="Times New Roman" w:cs="Times New Roman"/>
          <w:sz w:val="24"/>
          <w:szCs w:val="24"/>
        </w:rPr>
        <w:t>анный показатель представляется также в форму федерального статистического наблюдения №</w:t>
      </w:r>
      <w:r w:rsidR="00127B7D">
        <w:rPr>
          <w:rFonts w:ascii="Times New Roman" w:hAnsi="Times New Roman" w:cs="Times New Roman"/>
          <w:sz w:val="24"/>
          <w:szCs w:val="24"/>
        </w:rPr>
        <w:t xml:space="preserve"> </w:t>
      </w:r>
      <w:r w:rsidR="007A74D9" w:rsidRPr="00FF693D">
        <w:rPr>
          <w:rFonts w:ascii="Times New Roman" w:hAnsi="Times New Roman" w:cs="Times New Roman"/>
          <w:sz w:val="24"/>
          <w:szCs w:val="24"/>
        </w:rPr>
        <w:t>П-4).</w:t>
      </w:r>
    </w:p>
    <w:p w:rsidR="007A74D9" w:rsidRPr="00FF693D" w:rsidRDefault="007A74D9" w:rsidP="002D4686">
      <w:pPr>
        <w:pStyle w:val="a6"/>
        <w:spacing w:after="0"/>
        <w:ind w:left="0" w:firstLine="567"/>
        <w:jc w:val="both"/>
      </w:pPr>
      <w:r w:rsidRPr="00FF693D">
        <w:t>Разъяснения по показателю: рассчитывается</w:t>
      </w:r>
      <w:r w:rsidR="007F16B0">
        <w:t xml:space="preserve"> путем деления значения</w:t>
      </w:r>
      <w:r w:rsidRPr="00FF693D">
        <w:t xml:space="preserve"> фонда начисленной заработной платы всех работников крупных и средних предприятий и </w:t>
      </w:r>
      <w:r w:rsidRPr="00FF693D">
        <w:lastRenderedPageBreak/>
        <w:t xml:space="preserve">некоммерческих организаций (без малых и микропредприятий) городского округа (муниципального района) на среднесписочную численность работников  этого же круга предприятий и организаций и на 12 месяцев. </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В фонд заработной платы включаются начисленные организациями суммы оплаты труда в денежной и неденежной формах за отработанное  и неотработанное время, компенсационные выплаты, связанные с условиями труда и режимом работы, доплаты и надбавки, премии, единовременные поощрительные выплаты, а также оплата питания и проживания, имеющая систематический характер.</w:t>
      </w:r>
    </w:p>
    <w:p w:rsidR="007A74D9" w:rsidRPr="00FF693D" w:rsidRDefault="007A74D9" w:rsidP="002D4686">
      <w:pPr>
        <w:pStyle w:val="a6"/>
        <w:spacing w:after="0"/>
        <w:ind w:left="0" w:firstLine="567"/>
        <w:jc w:val="both"/>
      </w:pPr>
      <w:r w:rsidRPr="00FF693D">
        <w:t>Показатели среднемесячной номинальной начисленной заработной платы работников муниципальных дошкольных образовательных учреждений, муниципальных общеобразовательных учреждений, муниципальных учреждений культуры и искусства и муниципальных учреждений физической культуры и спорта рассчитываются путем деления фонда начисленной заработной платы работников муниципальных учреждений (соответствующих видов экономической деятельности) с начала года на среднесписочную численность этих работников и на 12 месяцев.</w:t>
      </w:r>
    </w:p>
    <w:p w:rsidR="007A74D9"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Например: </w:t>
      </w:r>
    </w:p>
    <w:p w:rsidR="002D4686" w:rsidRPr="00FF693D" w:rsidRDefault="002D4686"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i/>
          <w:sz w:val="24"/>
        </w:rPr>
      </w:pPr>
      <w:r w:rsidRPr="00FF693D">
        <w:rPr>
          <w:b w:val="0"/>
          <w:i/>
          <w:sz w:val="24"/>
        </w:rPr>
        <w:t>ЗПду = Фду/ Чду/12,</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где:</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ЗПду</w:t>
      </w:r>
      <w:r w:rsidRPr="00FF693D">
        <w:rPr>
          <w:rFonts w:ascii="Times New Roman" w:hAnsi="Times New Roman" w:cs="Times New Roman"/>
          <w:sz w:val="24"/>
          <w:szCs w:val="24"/>
        </w:rPr>
        <w:t xml:space="preserve"> – среднемесячная номинальная начисленная заработная плата работников муниципальных дошкольных образовательных учреждений;</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Фду</w:t>
      </w:r>
      <w:r w:rsidRPr="00FF693D">
        <w:rPr>
          <w:rFonts w:ascii="Times New Roman" w:hAnsi="Times New Roman" w:cs="Times New Roman"/>
          <w:sz w:val="24"/>
          <w:szCs w:val="24"/>
        </w:rPr>
        <w:t xml:space="preserve"> – фонд начисленной заработной платы работников муниципальных  дошкольных образовательных учреждений с начала года;</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Чду</w:t>
      </w:r>
      <w:r w:rsidRPr="00FF693D">
        <w:rPr>
          <w:rFonts w:ascii="Times New Roman" w:hAnsi="Times New Roman" w:cs="Times New Roman"/>
          <w:sz w:val="24"/>
          <w:szCs w:val="24"/>
        </w:rPr>
        <w:t xml:space="preserve"> – среднесписочная численность работников муниципальных дошкольных  учреждений с начала года.</w:t>
      </w:r>
    </w:p>
    <w:p w:rsidR="007A74D9" w:rsidRPr="00FF693D" w:rsidRDefault="007A74D9"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9. Доля детей в возрасте от 1 до 6 лет, получающих дошкольную образовательную услугу и (или) услугу по их содержанию в муниципальных дошкольных образовательных учреждениях</w:t>
      </w:r>
      <w:r w:rsidR="001C2BC1" w:rsidRPr="00FF693D">
        <w:rPr>
          <w:b w:val="0"/>
          <w:i/>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Росстат (форма федерального статистического наблюдения № 85-К; данные о численности постоянного населения по возрастам).</w:t>
      </w:r>
    </w:p>
    <w:p w:rsidR="007A74D9" w:rsidRPr="00FF693D" w:rsidRDefault="007A74D9" w:rsidP="002D4686">
      <w:pPr>
        <w:pStyle w:val="2"/>
        <w:ind w:firstLine="567"/>
        <w:rPr>
          <w:b w:val="0"/>
          <w:sz w:val="24"/>
        </w:rPr>
      </w:pPr>
      <w:r w:rsidRPr="00FF693D">
        <w:rPr>
          <w:b w:val="0"/>
          <w:sz w:val="24"/>
        </w:rPr>
        <w:t>Расчет показателя: показатель определяется как отношение численности детей в возрасте 1-6 лет, получающих дошкольную образовательную услугу и (или) услугу по их содержанию в муниципальных дошкольных образовательных учреждениях, к общей численности детей в возрасте 1-6 лет, выраженное в процентах. Для расчета используются данные о численности детей соответствующего возраста на начало отчетного года.</w:t>
      </w:r>
    </w:p>
    <w:p w:rsidR="007A74D9" w:rsidRPr="00FF693D" w:rsidRDefault="007A74D9" w:rsidP="002D4686">
      <w:pPr>
        <w:pStyle w:val="2"/>
        <w:ind w:firstLine="567"/>
        <w:rPr>
          <w:b w:val="0"/>
          <w:sz w:val="24"/>
        </w:rPr>
      </w:pPr>
    </w:p>
    <w:p w:rsidR="007A74D9" w:rsidRPr="00FF693D" w:rsidRDefault="007A74D9" w:rsidP="002D4686">
      <w:pPr>
        <w:pStyle w:val="2"/>
        <w:ind w:firstLine="567"/>
        <w:rPr>
          <w:b w:val="0"/>
          <w:iCs/>
          <w:sz w:val="24"/>
        </w:rPr>
      </w:pPr>
      <w:r w:rsidRPr="00FF693D">
        <w:rPr>
          <w:b w:val="0"/>
          <w:sz w:val="24"/>
        </w:rPr>
        <w:t>10. 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от 1-6 лет</w:t>
      </w:r>
      <w:r w:rsidR="001C2BC1" w:rsidRPr="00FF693D">
        <w:rPr>
          <w:b w:val="0"/>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w:t>
      </w:r>
      <w:r w:rsidR="007F16B0">
        <w:rPr>
          <w:rFonts w:ascii="Times New Roman" w:hAnsi="Times New Roman" w:cs="Times New Roman"/>
          <w:sz w:val="24"/>
          <w:szCs w:val="24"/>
        </w:rPr>
        <w:t>рганы местного самоуправления (д</w:t>
      </w:r>
      <w:r w:rsidRPr="00FF693D">
        <w:rPr>
          <w:rFonts w:ascii="Times New Roman" w:hAnsi="Times New Roman" w:cs="Times New Roman"/>
          <w:sz w:val="24"/>
          <w:szCs w:val="24"/>
        </w:rPr>
        <w:t>анный показатель представляется также в форму федерального статистического наблюдения Приложение к форме № 1-МО).</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Расчет показателя: показатель определяется как отношение численности детей в возрасте 1-6 лет, состоящих на учете для определения в муниципальные дошкольные образовательные учреждения к общей численности детей в возрасте от 1-6 лет, выраженное в процентах.</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Для расчета показателя используются данные об общей численности детей указанной возрастной группы, полученные по итогам Всероссийской переписи населения</w:t>
      </w:r>
      <w:r w:rsidR="00CF6BD6" w:rsidRPr="00FF693D">
        <w:rPr>
          <w:rFonts w:ascii="Times New Roman" w:hAnsi="Times New Roman" w:cs="Times New Roman"/>
          <w:sz w:val="24"/>
          <w:szCs w:val="24"/>
        </w:rPr>
        <w:t>.</w:t>
      </w:r>
      <w:r w:rsidRPr="00FF693D">
        <w:rPr>
          <w:rFonts w:ascii="Times New Roman" w:hAnsi="Times New Roman" w:cs="Times New Roman"/>
          <w:sz w:val="24"/>
          <w:szCs w:val="24"/>
        </w:rPr>
        <w:t xml:space="preserve"> </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lastRenderedPageBreak/>
        <w:t>11. Доля муниципальных дошкольных образовательных учреждений, здания которых находятся в аварийном состоянии или требуют капитального ремонта</w:t>
      </w:r>
      <w:r w:rsidR="002D4686">
        <w:rPr>
          <w:rFonts w:ascii="Times New Roman" w:hAnsi="Times New Roman" w:cs="Times New Roman"/>
          <w:sz w:val="24"/>
          <w:szCs w:val="24"/>
        </w:rPr>
        <w:t xml:space="preserve"> </w:t>
      </w:r>
      <w:r w:rsidRPr="00FF693D">
        <w:rPr>
          <w:rFonts w:ascii="Times New Roman" w:hAnsi="Times New Roman" w:cs="Times New Roman"/>
          <w:sz w:val="24"/>
          <w:szCs w:val="24"/>
        </w:rPr>
        <w:t>в общем числе муниципальных дошкольных образовательных учреждений</w:t>
      </w:r>
      <w:r w:rsidR="001C2BC1" w:rsidRPr="00FF693D">
        <w:rPr>
          <w:rFonts w:ascii="Times New Roman" w:hAnsi="Times New Roman" w:cs="Times New Roman"/>
          <w:sz w:val="24"/>
          <w:szCs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Росстат (форма федерального статистического наблюдения № 85-К).</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Разъяснения по показателю: </w:t>
      </w:r>
      <w:r w:rsidR="007F16B0">
        <w:rPr>
          <w:rFonts w:ascii="Times New Roman" w:hAnsi="Times New Roman" w:cs="Times New Roman"/>
          <w:sz w:val="24"/>
          <w:szCs w:val="24"/>
        </w:rPr>
        <w:t xml:space="preserve">в него </w:t>
      </w:r>
      <w:r w:rsidRPr="00FF693D">
        <w:rPr>
          <w:rFonts w:ascii="Times New Roman" w:hAnsi="Times New Roman" w:cs="Times New Roman"/>
          <w:sz w:val="24"/>
          <w:szCs w:val="24"/>
        </w:rPr>
        <w:t>включаются муниципальные дошкольные образовательные учреждения и их обособленные структурные подразделения (филиалы), а также обособленные структурные подразделения (филиалы) муниципальных общеобразовательных учреждений, здания которых находятся в аварийном состоянии или требуют капитального ремонта.</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К дошкольным образовательным учреждениям, требующим капитального ремонта, относятся здания, на которые составлена дефектная ведомость (акт) на капитальный ремонт и утверждена местными органами управления образованием.</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Находящимися в аварийном состоянии считаются здания, подлежащие сносу, на которые бюро технической инвентаризации дало соответствующее заключение.</w:t>
      </w:r>
    </w:p>
    <w:p w:rsidR="007A74D9" w:rsidRPr="00FF693D" w:rsidRDefault="007A74D9" w:rsidP="002D4686">
      <w:pPr>
        <w:pStyle w:val="2"/>
        <w:ind w:firstLine="567"/>
        <w:rPr>
          <w:b w:val="0"/>
          <w:sz w:val="24"/>
        </w:rPr>
      </w:pPr>
      <w:r w:rsidRPr="00FF693D">
        <w:rPr>
          <w:b w:val="0"/>
          <w:sz w:val="24"/>
        </w:rPr>
        <w:t>Расчет показателя: определяется как отношение числа муниципальных дошкольных образовательных учреждений, здания которых находятся в аварийном состоянии или требуют капитального ремонта, к общему числу муниципальных дошкольных образовательных учреждений, выраженное в процентах.</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iCs/>
          <w:sz w:val="24"/>
        </w:rPr>
      </w:pPr>
      <w:r w:rsidRPr="00FF693D">
        <w:rPr>
          <w:b w:val="0"/>
          <w:sz w:val="24"/>
        </w:rPr>
        <w:t>12. 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r w:rsidR="001C2BC1" w:rsidRPr="00FF693D">
        <w:rPr>
          <w:b w:val="0"/>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CF6BD6" w:rsidRPr="00FF693D" w:rsidRDefault="007A74D9" w:rsidP="002D4686">
      <w:pPr>
        <w:pStyle w:val="2"/>
        <w:ind w:firstLine="567"/>
        <w:rPr>
          <w:b w:val="0"/>
          <w:sz w:val="24"/>
        </w:rPr>
      </w:pPr>
      <w:r w:rsidRPr="00FF693D">
        <w:rPr>
          <w:b w:val="0"/>
          <w:sz w:val="24"/>
        </w:rPr>
        <w:t>Источник информации: базы данных органов исполнительной власти субъектов Российской Федерации об участниках единого государственного экзамена и о результатах единого государственного экзамена</w:t>
      </w:r>
      <w:r w:rsidR="00CF6BD6" w:rsidRPr="00FF693D">
        <w:rPr>
          <w:b w:val="0"/>
          <w:sz w:val="24"/>
        </w:rPr>
        <w:t>.</w:t>
      </w:r>
    </w:p>
    <w:p w:rsidR="007A74D9" w:rsidRPr="00FF693D" w:rsidRDefault="007A74D9" w:rsidP="002D4686">
      <w:pPr>
        <w:pStyle w:val="2"/>
        <w:ind w:firstLine="567"/>
        <w:rPr>
          <w:b w:val="0"/>
          <w:sz w:val="24"/>
        </w:rPr>
      </w:pPr>
      <w:r w:rsidRPr="00FF693D">
        <w:rPr>
          <w:b w:val="0"/>
          <w:sz w:val="24"/>
        </w:rPr>
        <w:t xml:space="preserve">Расчет показателя: определяется как отношение числа лиц, сдавших единый государственный экзамен по русскому языку и математике к общей численности выпускников муниципальных общеобразовательных учреждений текущего года, участвовавших в едином государственном экзамене по данным предметам, выраженное в процентах. </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При этом под выпускниками понимаются лица, завершившие в отчетном году обучение по программе среднего (полного) общего образования в муниципальных общеобразовательных учреждениях.</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В расчете учитываются выпускники всех муниципальных общеобразовательных учреждений, расположенных в муниципальном образовании, имеющих государственную аккредитацию. Не учитываются выпускники специальных учебно-воспитательных учреждений закрытого типа для детей и подростков с девиантным (общественно опасным) поведением, а также учреждений, исполняющих наказание в виде лишения свободы, специальных (коррекционных) образовательных учреждений. Также не учитываются выпускники общеобразовательных школ-интернатов.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Под сдавшими единый государственный экзамен по русскому языку (математике) понимаются лица, участвовавшие в экзамене и получившие количество баллов по русскому языку (математике) не ниже минимального количества баллов, ежегодно устанавливаемого Рособрнадзором по данным общеобразовательным предметам.</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Определяется как отношение числа выпускников которые сдали экзамен и по русскому языку и по математике (выпускники, которые сдали экзамен только по русскому языку, или только по математике не учитываются) к числу выпускников, которые сдавали и русский язык и математику (сдававшие только русский язык или только математику не учитываются), выраженное в процентах.</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iCs/>
          <w:sz w:val="24"/>
        </w:rPr>
      </w:pPr>
      <w:r w:rsidRPr="00FF693D">
        <w:rPr>
          <w:b w:val="0"/>
          <w:sz w:val="24"/>
        </w:rPr>
        <w:lastRenderedPageBreak/>
        <w:t>13. 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r w:rsidR="001C2BC1" w:rsidRPr="00FF693D">
        <w:rPr>
          <w:b w:val="0"/>
          <w:i/>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орган управления образования субъекта Российской Федерации  (форма федерального статистического наблюдения № 76-РИК).</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14.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r w:rsidR="001C2BC1" w:rsidRPr="00FF693D">
        <w:rPr>
          <w:rFonts w:ascii="Times New Roman" w:hAnsi="Times New Roman" w:cs="Times New Roman"/>
          <w:sz w:val="24"/>
          <w:szCs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министерство общего и профессионального образования области.</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Расчет показателя: осуществляется на основе анализа данных «Электронного мониторинга развития образования» по 16 критериям соответствия муниципальных общеобразовательных учреждений современным требованиям обучения.</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Определяется как отношение числа муниципальных общеобразовательных учреждений, соответствующих современным требованиям обучения к общему количеству муниципальных общеобразовательных учреждений.</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iCs/>
          <w:sz w:val="24"/>
        </w:rPr>
      </w:pPr>
      <w:r w:rsidRPr="00FF693D">
        <w:rPr>
          <w:b w:val="0"/>
          <w:sz w:val="24"/>
        </w:rPr>
        <w:t>15.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r w:rsidR="001C2BC1" w:rsidRPr="00FF693D">
        <w:rPr>
          <w:b w:val="0"/>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единиц.</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Источник информации: орган управления образования субъекта Российской Федерации (форма федерального статистического наблюдения </w:t>
      </w:r>
      <w:r w:rsidR="00CF6BD6" w:rsidRPr="00FF693D">
        <w:rPr>
          <w:rFonts w:ascii="Times New Roman" w:hAnsi="Times New Roman" w:cs="Times New Roman"/>
          <w:sz w:val="24"/>
          <w:szCs w:val="24"/>
        </w:rPr>
        <w:t xml:space="preserve"> </w:t>
      </w:r>
      <w:r w:rsidRPr="00FF693D">
        <w:rPr>
          <w:rFonts w:ascii="Times New Roman" w:hAnsi="Times New Roman" w:cs="Times New Roman"/>
          <w:sz w:val="24"/>
          <w:szCs w:val="24"/>
        </w:rPr>
        <w:t xml:space="preserve">№ Д-4). </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Расчет показателя:  </w:t>
      </w:r>
    </w:p>
    <w:p w:rsidR="008521AE" w:rsidRDefault="008521AE"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Ш</w:t>
      </w:r>
      <w:r w:rsidRPr="00FF693D">
        <w:rPr>
          <w:rFonts w:ascii="Times New Roman" w:hAnsi="Times New Roman" w:cs="Times New Roman"/>
          <w:sz w:val="24"/>
          <w:szCs w:val="24"/>
          <w:vertAlign w:val="subscript"/>
        </w:rPr>
        <w:t>АВ</w:t>
      </w:r>
      <w:r w:rsidRPr="00FF693D">
        <w:rPr>
          <w:rFonts w:ascii="Times New Roman" w:hAnsi="Times New Roman" w:cs="Times New Roman"/>
          <w:sz w:val="24"/>
          <w:szCs w:val="24"/>
        </w:rPr>
        <w:t>= Ш</w:t>
      </w:r>
      <w:r w:rsidRPr="00FF693D">
        <w:rPr>
          <w:rFonts w:ascii="Times New Roman" w:hAnsi="Times New Roman" w:cs="Times New Roman"/>
          <w:sz w:val="24"/>
          <w:szCs w:val="24"/>
          <w:vertAlign w:val="subscript"/>
        </w:rPr>
        <w:t>АНГ+</w:t>
      </w:r>
      <w:r w:rsidRPr="00FF693D">
        <w:rPr>
          <w:rFonts w:ascii="Times New Roman" w:hAnsi="Times New Roman" w:cs="Times New Roman"/>
          <w:sz w:val="24"/>
          <w:szCs w:val="24"/>
        </w:rPr>
        <w:t xml:space="preserve"> Ш</w:t>
      </w:r>
      <w:r w:rsidRPr="00FF693D">
        <w:rPr>
          <w:rFonts w:ascii="Times New Roman" w:hAnsi="Times New Roman" w:cs="Times New Roman"/>
          <w:sz w:val="24"/>
          <w:szCs w:val="24"/>
          <w:vertAlign w:val="subscript"/>
        </w:rPr>
        <w:t>АОГ+</w:t>
      </w:r>
      <w:r w:rsidRPr="00FF693D">
        <w:rPr>
          <w:rFonts w:ascii="Times New Roman" w:hAnsi="Times New Roman" w:cs="Times New Roman"/>
          <w:sz w:val="24"/>
          <w:szCs w:val="24"/>
        </w:rPr>
        <w:t xml:space="preserve"> Ш</w:t>
      </w:r>
      <w:r w:rsidRPr="00FF693D">
        <w:rPr>
          <w:rFonts w:ascii="Times New Roman" w:hAnsi="Times New Roman" w:cs="Times New Roman"/>
          <w:sz w:val="24"/>
          <w:szCs w:val="24"/>
          <w:vertAlign w:val="subscript"/>
        </w:rPr>
        <w:t>АНС+</w:t>
      </w:r>
      <w:r w:rsidRPr="00FF693D">
        <w:rPr>
          <w:rFonts w:ascii="Times New Roman" w:hAnsi="Times New Roman" w:cs="Times New Roman"/>
          <w:sz w:val="24"/>
          <w:szCs w:val="24"/>
        </w:rPr>
        <w:t xml:space="preserve"> Ш</w:t>
      </w:r>
      <w:r w:rsidRPr="00FF693D">
        <w:rPr>
          <w:rFonts w:ascii="Times New Roman" w:hAnsi="Times New Roman" w:cs="Times New Roman"/>
          <w:sz w:val="24"/>
          <w:szCs w:val="24"/>
          <w:vertAlign w:val="subscript"/>
        </w:rPr>
        <w:t>АОС+</w:t>
      </w:r>
      <w:r w:rsidRPr="00FF693D">
        <w:rPr>
          <w:rFonts w:ascii="Times New Roman" w:hAnsi="Times New Roman" w:cs="Times New Roman"/>
          <w:sz w:val="24"/>
          <w:szCs w:val="24"/>
        </w:rPr>
        <w:t xml:space="preserve"> Ш</w:t>
      </w:r>
      <w:r w:rsidRPr="00FF693D">
        <w:rPr>
          <w:rFonts w:ascii="Times New Roman" w:hAnsi="Times New Roman" w:cs="Times New Roman"/>
          <w:sz w:val="24"/>
          <w:szCs w:val="24"/>
          <w:vertAlign w:val="subscript"/>
        </w:rPr>
        <w:t>КНГ+</w:t>
      </w:r>
      <w:r w:rsidRPr="00FF693D">
        <w:rPr>
          <w:rFonts w:ascii="Times New Roman" w:hAnsi="Times New Roman" w:cs="Times New Roman"/>
          <w:sz w:val="24"/>
          <w:szCs w:val="24"/>
        </w:rPr>
        <w:t xml:space="preserve"> Ш</w:t>
      </w:r>
      <w:r w:rsidRPr="00FF693D">
        <w:rPr>
          <w:rFonts w:ascii="Times New Roman" w:hAnsi="Times New Roman" w:cs="Times New Roman"/>
          <w:sz w:val="24"/>
          <w:szCs w:val="24"/>
          <w:vertAlign w:val="subscript"/>
        </w:rPr>
        <w:t>КОГ+</w:t>
      </w:r>
      <w:r w:rsidRPr="00FF693D">
        <w:rPr>
          <w:rFonts w:ascii="Times New Roman" w:hAnsi="Times New Roman" w:cs="Times New Roman"/>
          <w:sz w:val="24"/>
          <w:szCs w:val="24"/>
        </w:rPr>
        <w:t xml:space="preserve"> Ш</w:t>
      </w:r>
      <w:r w:rsidRPr="00FF693D">
        <w:rPr>
          <w:rFonts w:ascii="Times New Roman" w:hAnsi="Times New Roman" w:cs="Times New Roman"/>
          <w:sz w:val="24"/>
          <w:szCs w:val="24"/>
          <w:vertAlign w:val="subscript"/>
        </w:rPr>
        <w:t>КНС+</w:t>
      </w:r>
      <w:r w:rsidRPr="00FF693D">
        <w:rPr>
          <w:rFonts w:ascii="Times New Roman" w:hAnsi="Times New Roman" w:cs="Times New Roman"/>
          <w:sz w:val="24"/>
          <w:szCs w:val="24"/>
        </w:rPr>
        <w:t xml:space="preserve"> Ш</w:t>
      </w:r>
      <w:r w:rsidRPr="00FF693D">
        <w:rPr>
          <w:rFonts w:ascii="Times New Roman" w:hAnsi="Times New Roman" w:cs="Times New Roman"/>
          <w:sz w:val="24"/>
          <w:szCs w:val="24"/>
          <w:vertAlign w:val="subscript"/>
        </w:rPr>
        <w:t>КОС</w:t>
      </w:r>
      <w:r w:rsidRPr="00FF693D">
        <w:rPr>
          <w:rFonts w:ascii="Times New Roman" w:hAnsi="Times New Roman" w:cs="Times New Roman"/>
          <w:sz w:val="24"/>
          <w:szCs w:val="24"/>
        </w:rPr>
        <w:t>- Ш</w:t>
      </w:r>
      <w:r w:rsidRPr="00FF693D">
        <w:rPr>
          <w:rFonts w:ascii="Times New Roman" w:hAnsi="Times New Roman" w:cs="Times New Roman"/>
          <w:sz w:val="24"/>
          <w:szCs w:val="24"/>
          <w:vertAlign w:val="subscript"/>
        </w:rPr>
        <w:t>ФАНГ</w:t>
      </w:r>
      <w:r w:rsidRPr="00FF693D">
        <w:rPr>
          <w:rFonts w:ascii="Times New Roman" w:hAnsi="Times New Roman" w:cs="Times New Roman"/>
          <w:sz w:val="24"/>
          <w:szCs w:val="24"/>
        </w:rPr>
        <w:t xml:space="preserve"> - Ш</w:t>
      </w:r>
      <w:r w:rsidRPr="00FF693D">
        <w:rPr>
          <w:rFonts w:ascii="Times New Roman" w:hAnsi="Times New Roman" w:cs="Times New Roman"/>
          <w:sz w:val="24"/>
          <w:szCs w:val="24"/>
          <w:vertAlign w:val="subscript"/>
        </w:rPr>
        <w:t>ФАОГ</w:t>
      </w:r>
      <w:r w:rsidRPr="00FF693D">
        <w:rPr>
          <w:rFonts w:ascii="Times New Roman" w:hAnsi="Times New Roman" w:cs="Times New Roman"/>
          <w:sz w:val="24"/>
          <w:szCs w:val="24"/>
        </w:rPr>
        <w:t xml:space="preserve"> - Ш</w:t>
      </w:r>
      <w:r w:rsidRPr="00FF693D">
        <w:rPr>
          <w:rFonts w:ascii="Times New Roman" w:hAnsi="Times New Roman" w:cs="Times New Roman"/>
          <w:sz w:val="24"/>
          <w:szCs w:val="24"/>
          <w:vertAlign w:val="subscript"/>
        </w:rPr>
        <w:t>ФАНС</w:t>
      </w:r>
      <w:r w:rsidRPr="00FF693D">
        <w:rPr>
          <w:rFonts w:ascii="Times New Roman" w:hAnsi="Times New Roman" w:cs="Times New Roman"/>
          <w:sz w:val="24"/>
          <w:szCs w:val="24"/>
        </w:rPr>
        <w:t xml:space="preserve"> - Ш</w:t>
      </w:r>
      <w:r w:rsidRPr="00FF693D">
        <w:rPr>
          <w:rFonts w:ascii="Times New Roman" w:hAnsi="Times New Roman" w:cs="Times New Roman"/>
          <w:sz w:val="24"/>
          <w:szCs w:val="24"/>
          <w:vertAlign w:val="subscript"/>
        </w:rPr>
        <w:t>ФАОС</w:t>
      </w:r>
      <w:r w:rsidRPr="00FF693D">
        <w:rPr>
          <w:rFonts w:ascii="Times New Roman" w:hAnsi="Times New Roman" w:cs="Times New Roman"/>
          <w:sz w:val="24"/>
          <w:szCs w:val="24"/>
        </w:rPr>
        <w:t xml:space="preserve"> - Ш</w:t>
      </w:r>
      <w:r w:rsidRPr="00FF693D">
        <w:rPr>
          <w:rFonts w:ascii="Times New Roman" w:hAnsi="Times New Roman" w:cs="Times New Roman"/>
          <w:sz w:val="24"/>
          <w:szCs w:val="24"/>
          <w:vertAlign w:val="subscript"/>
        </w:rPr>
        <w:t>ФКНГ</w:t>
      </w:r>
      <w:r w:rsidRPr="00FF693D">
        <w:rPr>
          <w:rFonts w:ascii="Times New Roman" w:hAnsi="Times New Roman" w:cs="Times New Roman"/>
          <w:sz w:val="24"/>
          <w:szCs w:val="24"/>
        </w:rPr>
        <w:t xml:space="preserve"> - Ш</w:t>
      </w:r>
      <w:r w:rsidRPr="00FF693D">
        <w:rPr>
          <w:rFonts w:ascii="Times New Roman" w:hAnsi="Times New Roman" w:cs="Times New Roman"/>
          <w:sz w:val="24"/>
          <w:szCs w:val="24"/>
          <w:vertAlign w:val="subscript"/>
        </w:rPr>
        <w:t>ФКОГ</w:t>
      </w:r>
      <w:r w:rsidRPr="00FF693D">
        <w:rPr>
          <w:rFonts w:ascii="Times New Roman" w:hAnsi="Times New Roman" w:cs="Times New Roman"/>
          <w:sz w:val="24"/>
          <w:szCs w:val="24"/>
        </w:rPr>
        <w:t xml:space="preserve"> - Ш</w:t>
      </w:r>
      <w:r w:rsidRPr="00FF693D">
        <w:rPr>
          <w:rFonts w:ascii="Times New Roman" w:hAnsi="Times New Roman" w:cs="Times New Roman"/>
          <w:sz w:val="24"/>
          <w:szCs w:val="24"/>
          <w:vertAlign w:val="subscript"/>
        </w:rPr>
        <w:t>ФКНС</w:t>
      </w:r>
      <w:r w:rsidRPr="00FF693D">
        <w:rPr>
          <w:rFonts w:ascii="Times New Roman" w:hAnsi="Times New Roman" w:cs="Times New Roman"/>
          <w:sz w:val="24"/>
          <w:szCs w:val="24"/>
        </w:rPr>
        <w:t xml:space="preserve"> - Ш</w:t>
      </w:r>
      <w:r w:rsidRPr="00FF693D">
        <w:rPr>
          <w:rFonts w:ascii="Times New Roman" w:hAnsi="Times New Roman" w:cs="Times New Roman"/>
          <w:sz w:val="24"/>
          <w:szCs w:val="24"/>
          <w:vertAlign w:val="subscript"/>
        </w:rPr>
        <w:t>ФКОС,</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где:</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АНГ</w:t>
      </w:r>
      <w:r w:rsidRPr="00FF693D">
        <w:rPr>
          <w:rFonts w:ascii="Times New Roman" w:hAnsi="Times New Roman" w:cs="Times New Roman"/>
          <w:sz w:val="24"/>
          <w:szCs w:val="24"/>
        </w:rPr>
        <w:t xml:space="preserve"> – число   образовательных учреждений для детей дошкольного и младшего школьного возраста, находящихся в аварийном состоянии, расположенные в городской местности (Д-4 раздел 1 строка 31 графа 4);</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АОГ</w:t>
      </w:r>
      <w:r w:rsidRPr="00FF693D">
        <w:rPr>
          <w:rFonts w:ascii="Times New Roman" w:hAnsi="Times New Roman" w:cs="Times New Roman"/>
          <w:sz w:val="24"/>
          <w:szCs w:val="24"/>
        </w:rPr>
        <w:t xml:space="preserve"> – число   общеобразовательных учреждений, находящихся в аварийном состоянии, расположенные в городской местности (Д-4 раздел 1 строка 31 графа 5);</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АНС</w:t>
      </w:r>
      <w:r w:rsidRPr="00FF693D">
        <w:rPr>
          <w:rFonts w:ascii="Times New Roman" w:hAnsi="Times New Roman" w:cs="Times New Roman"/>
          <w:sz w:val="24"/>
          <w:szCs w:val="24"/>
        </w:rPr>
        <w:t xml:space="preserve"> – число   образовательных учреждений для детей дошкольного и младшего школьного возраста, находящихся в аварийном состоянии, расположенные в сельской местности (Д-4 раздел 2 строка 31 графа 4);</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АОС</w:t>
      </w:r>
      <w:r w:rsidRPr="00FF693D">
        <w:rPr>
          <w:rFonts w:ascii="Times New Roman" w:hAnsi="Times New Roman" w:cs="Times New Roman"/>
          <w:sz w:val="24"/>
          <w:szCs w:val="24"/>
        </w:rPr>
        <w:t xml:space="preserve"> – число  общеобразовательных учреждений, находящихся в аварийном состоянии, расположенные в сельской местности (Д-4 раздел 2 строка 31 графа 5);</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КНГ</w:t>
      </w:r>
      <w:r w:rsidRPr="00FF693D">
        <w:rPr>
          <w:rFonts w:ascii="Times New Roman" w:hAnsi="Times New Roman" w:cs="Times New Roman"/>
          <w:sz w:val="24"/>
          <w:szCs w:val="24"/>
        </w:rPr>
        <w:t xml:space="preserve"> – число   образовательных учреждений для детей дошкольного и младшего школьного возраста, здания которых требуют капитального ремонта, расположенные в городской местности (Д-4 раздел 1 строка 28 графа 4);</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КОГ</w:t>
      </w:r>
      <w:r w:rsidRPr="00FF693D">
        <w:rPr>
          <w:rFonts w:ascii="Times New Roman" w:hAnsi="Times New Roman" w:cs="Times New Roman"/>
          <w:sz w:val="24"/>
          <w:szCs w:val="24"/>
        </w:rPr>
        <w:t xml:space="preserve"> – число   общеобразовательных учреждений, здания которых требуют капитального ремонта, расположенные в городской местности (Д-4 раздел 1 строка 28 графа 5);</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КНС</w:t>
      </w:r>
      <w:r w:rsidRPr="00FF693D">
        <w:rPr>
          <w:rFonts w:ascii="Times New Roman" w:hAnsi="Times New Roman" w:cs="Times New Roman"/>
          <w:sz w:val="24"/>
          <w:szCs w:val="24"/>
        </w:rPr>
        <w:t xml:space="preserve"> – число  образовательных учреждений для детей дошкольного и младшего школьного возраста, здания которых требуют капитального ремонта, расположенные в сельской местности (Д-4 раздел 2 строка 28 графа 4);</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КОС</w:t>
      </w:r>
      <w:r w:rsidRPr="00FF693D">
        <w:rPr>
          <w:rFonts w:ascii="Times New Roman" w:hAnsi="Times New Roman" w:cs="Times New Roman"/>
          <w:sz w:val="24"/>
          <w:szCs w:val="24"/>
        </w:rPr>
        <w:t xml:space="preserve"> – число  общеобразовательных учреждений, здания которых требуют капитального ремонта, расположенные в сельской местности (Д-4 раздел 2 строка 28 графа 5).</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lastRenderedPageBreak/>
        <w:t>Ш</w:t>
      </w:r>
      <w:r w:rsidRPr="00FF693D">
        <w:rPr>
          <w:rFonts w:ascii="Times New Roman" w:hAnsi="Times New Roman" w:cs="Times New Roman"/>
          <w:i/>
          <w:sz w:val="24"/>
          <w:szCs w:val="24"/>
          <w:vertAlign w:val="subscript"/>
        </w:rPr>
        <w:t>ФАНГ</w:t>
      </w:r>
      <w:r w:rsidRPr="00FF693D">
        <w:rPr>
          <w:rFonts w:ascii="Times New Roman" w:hAnsi="Times New Roman" w:cs="Times New Roman"/>
          <w:sz w:val="24"/>
          <w:szCs w:val="24"/>
        </w:rPr>
        <w:t xml:space="preserve"> – число   образовательных учреждений для детей дошкольного и младшего школьного возраста, находящихся в аварийном состоянии, расположенные в городской местности (Д-4 раздел 3 строка 12 графа 4);</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ФАОГ</w:t>
      </w:r>
      <w:r w:rsidRPr="00FF693D">
        <w:rPr>
          <w:rFonts w:ascii="Times New Roman" w:hAnsi="Times New Roman" w:cs="Times New Roman"/>
          <w:sz w:val="24"/>
          <w:szCs w:val="24"/>
        </w:rPr>
        <w:t xml:space="preserve"> – число   общеобразовательных учреждений, находящихся в аварийном состоянии, расположенные в городской местности (Д-4 раздел 3 строка 12 графа 5);</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ФАНС</w:t>
      </w:r>
      <w:r w:rsidRPr="00FF693D">
        <w:rPr>
          <w:rFonts w:ascii="Times New Roman" w:hAnsi="Times New Roman" w:cs="Times New Roman"/>
          <w:sz w:val="24"/>
          <w:szCs w:val="24"/>
        </w:rPr>
        <w:t xml:space="preserve"> – число   образовательных учреждений для детей дошкольного и младшего школьного возраста, находящихся в аварийном состоянии, расположенные в сельской местности (Д-4 раздел 4 строка 12 графа 4);</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ФАОС</w:t>
      </w:r>
      <w:r w:rsidRPr="00FF693D">
        <w:rPr>
          <w:rFonts w:ascii="Times New Roman" w:hAnsi="Times New Roman" w:cs="Times New Roman"/>
          <w:sz w:val="24"/>
          <w:szCs w:val="24"/>
        </w:rPr>
        <w:t xml:space="preserve"> – число  общеобразовательных учреждений, находящихся в аварийном состоянии, расположенные в сельской местности (Д-4 раздел 4 строка 12 графа 5);</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ФКНГ</w:t>
      </w:r>
      <w:r w:rsidRPr="00FF693D">
        <w:rPr>
          <w:rFonts w:ascii="Times New Roman" w:hAnsi="Times New Roman" w:cs="Times New Roman"/>
          <w:sz w:val="24"/>
          <w:szCs w:val="24"/>
        </w:rPr>
        <w:t xml:space="preserve"> – число   образовательных учреждений для детей дошкольного и младшего школьного возраста, здания которых требуют капитального ремонта, расположенные в городской местности (Д-4 раздел 3 строка 11 графа 4);</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ФКОГ</w:t>
      </w:r>
      <w:r w:rsidRPr="00FF693D">
        <w:rPr>
          <w:rFonts w:ascii="Times New Roman" w:hAnsi="Times New Roman" w:cs="Times New Roman"/>
          <w:sz w:val="24"/>
          <w:szCs w:val="24"/>
        </w:rPr>
        <w:t xml:space="preserve"> – число   общеобразовательных учреждений, здания которых требуют капитального ремонта, расположенные в городской местности (Д-4 раздел 3 строка 11 графа 5);</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ФКНС</w:t>
      </w:r>
      <w:r w:rsidRPr="00FF693D">
        <w:rPr>
          <w:rFonts w:ascii="Times New Roman" w:hAnsi="Times New Roman" w:cs="Times New Roman"/>
          <w:sz w:val="24"/>
          <w:szCs w:val="24"/>
        </w:rPr>
        <w:t xml:space="preserve"> – число  образовательных учреждений для детей дошкольного и младшего школьного возраста, здания которых требуют капитального ремонта, расположенные в сельской местности (Д-4 раздел 4 строка 11 графа 4);</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Ш</w:t>
      </w:r>
      <w:r w:rsidRPr="00FF693D">
        <w:rPr>
          <w:rFonts w:ascii="Times New Roman" w:hAnsi="Times New Roman" w:cs="Times New Roman"/>
          <w:i/>
          <w:sz w:val="24"/>
          <w:szCs w:val="24"/>
          <w:vertAlign w:val="subscript"/>
        </w:rPr>
        <w:t>ФКОС</w:t>
      </w:r>
      <w:r w:rsidRPr="00FF693D">
        <w:rPr>
          <w:rFonts w:ascii="Times New Roman" w:hAnsi="Times New Roman" w:cs="Times New Roman"/>
          <w:sz w:val="24"/>
          <w:szCs w:val="24"/>
        </w:rPr>
        <w:t xml:space="preserve"> – число  общеобразовательных учреждений, здания которых требуют капитального ремонта, расположенные в сельской местности (Д-4 раздел 4 строка 11 графа 5).</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В случае, если у муниципального общеобразовательного учреждения есть здания, находящиеся в аварийном состоянии и одновременно есть здания, требующие капитального ремонта, то данное муниципальное общеобразовательное учреждение учитывается один раз.  </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iCs/>
          <w:sz w:val="24"/>
        </w:rPr>
      </w:pPr>
      <w:r w:rsidRPr="00FF693D">
        <w:rPr>
          <w:b w:val="0"/>
          <w:sz w:val="24"/>
        </w:rPr>
        <w:t>16. Доля детей первой и второй групп здоровья в общей численности обучающихся в муниципальных общеобразовательных учреждениях</w:t>
      </w:r>
      <w:r w:rsidR="001C2BC1" w:rsidRPr="00FF693D">
        <w:rPr>
          <w:b w:val="0"/>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орган управления здравоохранения субъекта Российской Федерации (форма федерального статистического наблюдения №31).</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Разъяснения по показателю: таблица 2501</w:t>
      </w:r>
      <w:r w:rsidR="008521AE">
        <w:rPr>
          <w:rFonts w:ascii="Times New Roman" w:hAnsi="Times New Roman" w:cs="Times New Roman"/>
          <w:sz w:val="24"/>
          <w:szCs w:val="24"/>
        </w:rPr>
        <w:t>,</w:t>
      </w:r>
    </w:p>
    <w:p w:rsidR="007A74D9" w:rsidRPr="00FF693D" w:rsidRDefault="007A74D9" w:rsidP="002D4686">
      <w:pPr>
        <w:pStyle w:val="2"/>
        <w:ind w:firstLine="567"/>
        <w:rPr>
          <w:b w:val="0"/>
          <w:sz w:val="24"/>
        </w:rPr>
      </w:pPr>
      <w:r w:rsidRPr="00FF693D">
        <w:rPr>
          <w:b w:val="0"/>
          <w:sz w:val="24"/>
        </w:rPr>
        <w:t>строка 1 графы (1+ 2) х 100</w:t>
      </w:r>
      <w:r w:rsidR="008521AE">
        <w:rPr>
          <w:b w:val="0"/>
          <w:sz w:val="24"/>
        </w:rPr>
        <w:t>,</w:t>
      </w:r>
    </w:p>
    <w:p w:rsidR="007A74D9" w:rsidRPr="00FF693D" w:rsidRDefault="007A74D9" w:rsidP="002D4686">
      <w:pPr>
        <w:spacing w:after="0" w:line="240" w:lineRule="auto"/>
        <w:ind w:firstLine="567"/>
        <w:jc w:val="both"/>
        <w:rPr>
          <w:rFonts w:ascii="Times New Roman" w:hAnsi="Times New Roman" w:cs="Times New Roman"/>
          <w:bCs/>
          <w:sz w:val="24"/>
          <w:szCs w:val="24"/>
        </w:rPr>
      </w:pPr>
      <w:r w:rsidRPr="00FF693D">
        <w:rPr>
          <w:rFonts w:ascii="Times New Roman" w:hAnsi="Times New Roman" w:cs="Times New Roman"/>
          <w:sz w:val="24"/>
          <w:szCs w:val="24"/>
        </w:rPr>
        <w:t xml:space="preserve">строка 1 </w:t>
      </w:r>
      <w:r w:rsidRPr="00FF693D">
        <w:rPr>
          <w:rFonts w:ascii="Times New Roman" w:hAnsi="Times New Roman" w:cs="Times New Roman"/>
          <w:bCs/>
          <w:sz w:val="24"/>
          <w:szCs w:val="24"/>
        </w:rPr>
        <w:t>графы (1 + 2 + 3 + 4 + 5)</w:t>
      </w:r>
      <w:r w:rsidR="008521AE">
        <w:rPr>
          <w:rFonts w:ascii="Times New Roman" w:hAnsi="Times New Roman" w:cs="Times New Roman"/>
          <w:bCs/>
          <w:sz w:val="24"/>
          <w:szCs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17. 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r w:rsidR="001C2BC1" w:rsidRPr="00FF693D">
        <w:rPr>
          <w:rFonts w:ascii="Times New Roman" w:hAnsi="Times New Roman" w:cs="Times New Roman"/>
          <w:sz w:val="24"/>
          <w:szCs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министерство общего и профессионального образования области.</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Расчет показателя: определяется как отношение количества обучающихся в муниципальных общеобразовательных учреждениях, занимающихся во вторую (третью) смену к общей численности обучающихся в муниципальных общеобразовательных учреждениях.</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iCs/>
          <w:sz w:val="24"/>
        </w:rPr>
      </w:pPr>
      <w:r w:rsidRPr="00FF693D">
        <w:rPr>
          <w:b w:val="0"/>
          <w:sz w:val="24"/>
        </w:rPr>
        <w:t>18. Расходы бюджета муниципального образования на общее образование в расчете на 1 обучающегося в муниципальных общеобразовательных учреждениях</w:t>
      </w:r>
      <w:r w:rsidR="001C2BC1" w:rsidRPr="00FF693D">
        <w:rPr>
          <w:b w:val="0"/>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тыс. рублей.</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органы местного самоуправления.</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Разъяснения по показателю: используются коды классификации расходов бюджетов по подразделам 0702, 0708, 0709 раздела 0700 «Образование» в части расходов на общее образование.</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lastRenderedPageBreak/>
        <w:t>Определяется как отношение расходов бюджета муниципального образования на общее образование (данный показатель представляется в форму федерального статистического наблюдения № 1-МБ), к общей численности обучающихся в муниципальных общеобразовательных учреждениях на 1 сентября учебного года (данный показатель представляется в форму федерального статистического наблюдения № 76-РИК).</w:t>
      </w:r>
    </w:p>
    <w:p w:rsidR="007A74D9" w:rsidRPr="00FF693D" w:rsidRDefault="007A74D9" w:rsidP="002D4686">
      <w:pPr>
        <w:pStyle w:val="2"/>
        <w:ind w:firstLine="567"/>
        <w:rPr>
          <w:b w:val="0"/>
          <w:sz w:val="24"/>
        </w:rPr>
      </w:pPr>
    </w:p>
    <w:p w:rsidR="007A74D9" w:rsidRPr="00FF693D" w:rsidRDefault="007A74D9" w:rsidP="002D4686">
      <w:pPr>
        <w:pStyle w:val="2"/>
        <w:ind w:firstLine="567"/>
        <w:rPr>
          <w:b w:val="0"/>
          <w:iCs/>
          <w:sz w:val="24"/>
        </w:rPr>
      </w:pPr>
      <w:r w:rsidRPr="00FF693D">
        <w:rPr>
          <w:b w:val="0"/>
          <w:sz w:val="24"/>
        </w:rPr>
        <w:t>19.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w:t>
      </w:r>
    </w:p>
    <w:p w:rsidR="007A74D9" w:rsidRPr="00FF693D" w:rsidRDefault="007A74D9" w:rsidP="002D4686">
      <w:pPr>
        <w:tabs>
          <w:tab w:val="left" w:pos="7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орган управления дополнительного образования детей субъекта Российской Федерации (форма федерального статистического наблюдения № 1-ДО (сводная), орган управления культуры субъекта Российской Федерации (форма федерального статистического наблюдения № 1-ДМШ), орган управления физической культуры и спорта субъекта Российской Федерации (форма федерального статистического наблюдения № 5-ФК), органы местного самоуправления.</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autoSpaceDE w:val="0"/>
        <w:autoSpaceDN w:val="0"/>
        <w:adjustRightInd w:val="0"/>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20. Уровень фактической обеспеченности учреждениями культуры в городском округе (муниципальном районе) от нормативной потребности:</w:t>
      </w:r>
    </w:p>
    <w:p w:rsidR="007A74D9" w:rsidRPr="00FF693D" w:rsidRDefault="007A74D9" w:rsidP="002D4686">
      <w:pPr>
        <w:autoSpaceDE w:val="0"/>
        <w:autoSpaceDN w:val="0"/>
        <w:adjustRightInd w:val="0"/>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парками культуры и отдыха</w:t>
      </w:r>
      <w:r w:rsidR="007F16B0">
        <w:rPr>
          <w:rFonts w:ascii="Times New Roman" w:hAnsi="Times New Roman" w:cs="Times New Roman"/>
          <w:sz w:val="24"/>
          <w:szCs w:val="24"/>
        </w:rPr>
        <w:t>;</w:t>
      </w:r>
    </w:p>
    <w:p w:rsidR="007A74D9" w:rsidRPr="00FF693D" w:rsidRDefault="007A74D9" w:rsidP="002D4686">
      <w:pPr>
        <w:autoSpaceDE w:val="0"/>
        <w:autoSpaceDN w:val="0"/>
        <w:adjustRightInd w:val="0"/>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библиотеками</w:t>
      </w:r>
      <w:r w:rsidR="007F16B0">
        <w:rPr>
          <w:rFonts w:ascii="Times New Roman" w:hAnsi="Times New Roman" w:cs="Times New Roman"/>
          <w:sz w:val="24"/>
          <w:szCs w:val="24"/>
        </w:rPr>
        <w:t>;</w:t>
      </w:r>
    </w:p>
    <w:p w:rsidR="007A74D9" w:rsidRPr="00FF693D" w:rsidRDefault="007A74D9" w:rsidP="002D4686">
      <w:pPr>
        <w:pStyle w:val="2"/>
        <w:ind w:firstLine="567"/>
        <w:rPr>
          <w:b w:val="0"/>
          <w:sz w:val="24"/>
        </w:rPr>
      </w:pPr>
      <w:r w:rsidRPr="00FF693D">
        <w:rPr>
          <w:b w:val="0"/>
          <w:sz w:val="24"/>
        </w:rPr>
        <w:t>клубами и учреждениями клубного типа</w:t>
      </w:r>
      <w:r w:rsidR="001C2BC1" w:rsidRPr="00FF693D">
        <w:rPr>
          <w:b w:val="0"/>
          <w:sz w:val="24"/>
        </w:rPr>
        <w:t>.</w:t>
      </w:r>
    </w:p>
    <w:p w:rsidR="007A74D9" w:rsidRPr="00FF693D" w:rsidRDefault="007A74D9" w:rsidP="002D4686">
      <w:pPr>
        <w:spacing w:after="0" w:line="240" w:lineRule="auto"/>
        <w:ind w:firstLine="567"/>
        <w:jc w:val="both"/>
        <w:rPr>
          <w:rFonts w:ascii="Times New Roman" w:hAnsi="Times New Roman" w:cs="Times New Roman"/>
          <w:bCs/>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autoSpaceDE w:val="0"/>
        <w:autoSpaceDN w:val="0"/>
        <w:adjustRightInd w:val="0"/>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орган управления культуры субъекта Российской Федерации.</w:t>
      </w:r>
    </w:p>
    <w:p w:rsidR="007A74D9" w:rsidRPr="00FF693D" w:rsidRDefault="007A74D9" w:rsidP="002D4686">
      <w:pPr>
        <w:autoSpaceDE w:val="0"/>
        <w:autoSpaceDN w:val="0"/>
        <w:adjustRightInd w:val="0"/>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Разъяснения по показателю: методика определения нормативной потребности субъектов Российской Федерации в объектах социальной инфраструктуры одобрена распоряжением Правительства Российской Федерации от 19 октября </w:t>
      </w:r>
      <w:smartTag w:uri="urn:schemas-microsoft-com:office:smarttags" w:element="metricconverter">
        <w:smartTagPr>
          <w:attr w:name="ProductID" w:val="1999 г"/>
        </w:smartTagPr>
        <w:r w:rsidRPr="00FF693D">
          <w:rPr>
            <w:rFonts w:ascii="Times New Roman" w:hAnsi="Times New Roman" w:cs="Times New Roman"/>
            <w:sz w:val="24"/>
            <w:szCs w:val="24"/>
          </w:rPr>
          <w:t>1999 г</w:t>
        </w:r>
      </w:smartTag>
      <w:r w:rsidRPr="00FF693D">
        <w:rPr>
          <w:rFonts w:ascii="Times New Roman" w:hAnsi="Times New Roman" w:cs="Times New Roman"/>
          <w:sz w:val="24"/>
          <w:szCs w:val="24"/>
        </w:rPr>
        <w:t>. N 1683-р.</w:t>
      </w:r>
    </w:p>
    <w:p w:rsidR="007A74D9" w:rsidRPr="00FF693D" w:rsidRDefault="007A74D9" w:rsidP="002D4686">
      <w:pPr>
        <w:autoSpaceDE w:val="0"/>
        <w:autoSpaceDN w:val="0"/>
        <w:adjustRightInd w:val="0"/>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Расчеты потребности в объектах социальной инфраструктуры должны осуществляться с учетом данных о мощности (пропускной способности) действующих учреждений, социальных норм и нормативов, одобренных распоряжением Правительства Российской Федерации от 3 июля </w:t>
      </w:r>
      <w:smartTag w:uri="urn:schemas-microsoft-com:office:smarttags" w:element="metricconverter">
        <w:smartTagPr>
          <w:attr w:name="ProductID" w:val="1996 г"/>
        </w:smartTagPr>
        <w:r w:rsidRPr="00FF693D">
          <w:rPr>
            <w:rFonts w:ascii="Times New Roman" w:hAnsi="Times New Roman" w:cs="Times New Roman"/>
            <w:sz w:val="24"/>
            <w:szCs w:val="24"/>
          </w:rPr>
          <w:t>1996 г</w:t>
        </w:r>
      </w:smartTag>
      <w:r w:rsidRPr="00FF693D">
        <w:rPr>
          <w:rFonts w:ascii="Times New Roman" w:hAnsi="Times New Roman" w:cs="Times New Roman"/>
          <w:sz w:val="24"/>
          <w:szCs w:val="24"/>
        </w:rPr>
        <w:t>. № 1063-р, стандартов предоставления соответствующих социальных услуг, прогноза численности населения, реструктуризации се</w:t>
      </w:r>
      <w:r w:rsidR="00CF6BD6" w:rsidRPr="00FF693D">
        <w:rPr>
          <w:rFonts w:ascii="Times New Roman" w:hAnsi="Times New Roman" w:cs="Times New Roman"/>
          <w:sz w:val="24"/>
          <w:szCs w:val="24"/>
        </w:rPr>
        <w:t>ти учреждений, а также природно-</w:t>
      </w:r>
      <w:r w:rsidRPr="00FF693D">
        <w:rPr>
          <w:rFonts w:ascii="Times New Roman" w:hAnsi="Times New Roman" w:cs="Times New Roman"/>
          <w:sz w:val="24"/>
          <w:szCs w:val="24"/>
        </w:rPr>
        <w:t>географических</w:t>
      </w:r>
      <w:r w:rsidR="00CF6BD6" w:rsidRPr="00FF693D">
        <w:rPr>
          <w:rFonts w:ascii="Times New Roman" w:hAnsi="Times New Roman" w:cs="Times New Roman"/>
          <w:sz w:val="24"/>
          <w:szCs w:val="24"/>
        </w:rPr>
        <w:t xml:space="preserve"> и социально-</w:t>
      </w:r>
      <w:r w:rsidRPr="00FF693D">
        <w:rPr>
          <w:rFonts w:ascii="Times New Roman" w:hAnsi="Times New Roman" w:cs="Times New Roman"/>
          <w:sz w:val="24"/>
          <w:szCs w:val="24"/>
        </w:rPr>
        <w:t>экономических особенностей регионов.</w:t>
      </w:r>
    </w:p>
    <w:p w:rsidR="007A74D9" w:rsidRPr="00FF693D" w:rsidRDefault="007A74D9" w:rsidP="002D4686">
      <w:pPr>
        <w:autoSpaceDE w:val="0"/>
        <w:autoSpaceDN w:val="0"/>
        <w:adjustRightInd w:val="0"/>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Разность между минимальной нормативной потребностью в социальных услугах и возможностями действующих учреждений социальной сферы всех форм собственности определяет потребность в развитии сети этих учреждений.</w:t>
      </w:r>
    </w:p>
    <w:p w:rsidR="007A74D9" w:rsidRPr="00FF693D" w:rsidRDefault="007A74D9" w:rsidP="002D4686">
      <w:pPr>
        <w:autoSpaceDE w:val="0"/>
        <w:autoSpaceDN w:val="0"/>
        <w:adjustRightInd w:val="0"/>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При определении потребности в учреждениях социальной сферы в сельской местности следует иметь в виду, что важнейшим фактором доступности социальных учреждений для населения является степень удаленности этих учреждений от мест проживания населения. Определение потребности в социальных объектах для сельского населения должно осуществляться также с учетом конкретных условий, влияющих на организацию социальных услуг населению (плотность населения, состояние дорог, транспорта, климатические условия и т.д.)</w:t>
      </w:r>
    </w:p>
    <w:p w:rsidR="007A74D9" w:rsidRPr="00FF693D" w:rsidRDefault="007A74D9" w:rsidP="002D4686">
      <w:pPr>
        <w:autoSpaceDE w:val="0"/>
        <w:autoSpaceDN w:val="0"/>
        <w:adjustRightInd w:val="0"/>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21.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r w:rsidR="001C2BC1" w:rsidRPr="00FF693D">
        <w:rPr>
          <w:rFonts w:ascii="Times New Roman" w:hAnsi="Times New Roman" w:cs="Times New Roman"/>
          <w:sz w:val="24"/>
          <w:szCs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министерство культуры области.</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Расчет показателя: определяется как отношение числа муниципальных учреждений культуры, здания которых находятся в аварийном состоянии или требуют капитального ремонта к общему количеству муниципальных учреждений культуры.</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lastRenderedPageBreak/>
        <w:t>22.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r w:rsidR="001C2BC1" w:rsidRPr="00FF693D">
        <w:rPr>
          <w:rFonts w:ascii="Times New Roman" w:hAnsi="Times New Roman" w:cs="Times New Roman"/>
          <w:sz w:val="24"/>
          <w:szCs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министерство культуры области.</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Расчет показателя: определяется как отношение количества объектов культурного наследия, находящихся в муниципальной собственности и требующих консервации или реставрации к общему количеству объектов культурного наследия, находящихся в муниципальной собственности.</w:t>
      </w:r>
    </w:p>
    <w:p w:rsidR="00FF693D" w:rsidRDefault="00FF693D" w:rsidP="007F16B0">
      <w:pPr>
        <w:pStyle w:val="2"/>
        <w:ind w:firstLine="0"/>
        <w:rPr>
          <w:b w:val="0"/>
          <w:sz w:val="24"/>
        </w:rPr>
      </w:pPr>
    </w:p>
    <w:p w:rsidR="007A74D9" w:rsidRPr="00FF693D" w:rsidRDefault="007A74D9" w:rsidP="002D4686">
      <w:pPr>
        <w:pStyle w:val="2"/>
        <w:ind w:firstLine="567"/>
        <w:rPr>
          <w:b w:val="0"/>
          <w:iCs/>
          <w:sz w:val="24"/>
        </w:rPr>
      </w:pPr>
      <w:r w:rsidRPr="00FF693D">
        <w:rPr>
          <w:b w:val="0"/>
          <w:sz w:val="24"/>
        </w:rPr>
        <w:t>23. Доля населения, систематически занимающихся физической культурой и спортом</w:t>
      </w:r>
      <w:r w:rsidR="001C2BC1" w:rsidRPr="00FF693D">
        <w:rPr>
          <w:b w:val="0"/>
          <w:i/>
          <w:sz w:val="24"/>
        </w:rPr>
        <w:t>.</w:t>
      </w:r>
    </w:p>
    <w:p w:rsidR="007A74D9" w:rsidRPr="00FF693D" w:rsidRDefault="007A74D9" w:rsidP="002D4686">
      <w:pPr>
        <w:spacing w:after="0" w:line="240" w:lineRule="auto"/>
        <w:ind w:firstLine="567"/>
        <w:jc w:val="both"/>
        <w:rPr>
          <w:rFonts w:ascii="Times New Roman" w:hAnsi="Times New Roman" w:cs="Times New Roman"/>
          <w:bCs/>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pStyle w:val="1"/>
        <w:spacing w:after="0"/>
        <w:ind w:firstLine="567"/>
        <w:jc w:val="both"/>
        <w:rPr>
          <w:sz w:val="24"/>
        </w:rPr>
      </w:pPr>
      <w:r w:rsidRPr="00FF693D">
        <w:rPr>
          <w:sz w:val="24"/>
        </w:rPr>
        <w:t>Источник информации: орган управления физической культуры и спорта субъекта Российской Федерации (форма федерального статистического наблюдения № 1-ФК раздел II «Физкультурно-оздоровительная работа» строка 19 столбец 4).</w:t>
      </w:r>
    </w:p>
    <w:p w:rsidR="00FF693D" w:rsidRDefault="00FF693D"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24. Общая площадь жилых помещений, приходящаяся в среднем на 1 жителя – всего, в том числе введенная в действие за го</w:t>
      </w:r>
      <w:r w:rsidR="001C2BC1" w:rsidRPr="00FF693D">
        <w:rPr>
          <w:rFonts w:ascii="Times New Roman" w:hAnsi="Times New Roman" w:cs="Times New Roman"/>
          <w:sz w:val="24"/>
          <w:szCs w:val="24"/>
        </w:rPr>
        <w:t>д.</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кв. метров.</w: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Росстат (форма федерального статистического наблюдения № 1-жилфонд, № С-1, № 1-ИЖС).</w: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Разъяснения по показателю:</w: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«общая площадь жилых помещений, приходящаяся в среднем на 1 жителя – всего» определяется как отношение площади всего жилищного фонда на конец года к численности постоянного населения по состоянию на конец отчетного года в городском округе (муниципальном районе).</w:t>
      </w:r>
    </w:p>
    <w:p w:rsidR="007A74D9" w:rsidRPr="00FF693D" w:rsidRDefault="009E2551" w:rsidP="002D4686">
      <w:pPr>
        <w:tabs>
          <w:tab w:val="left" w:pos="1620"/>
        </w:tabs>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shape id="_x0000_s1030" type="#_x0000_t75" style="position:absolute;left:0;text-align:left;margin-left:212.25pt;margin-top:6.95pt;width:64.95pt;height:47.1pt;z-index:251664384" wrapcoords="10921 2700 971 8100 728 13500 5582 16200 12620 17100 12135 19350 16746 19350 17231 17100 21115 13950 19901 10800 18202 9900 18688 6300 13348 2700 10921 2700">
            <v:imagedata r:id="rId15" o:title=""/>
            <w10:wrap type="tight"/>
          </v:shape>
          <o:OLEObject Type="Embed" ProgID="Equation.3" ShapeID="_x0000_s1030" DrawAspect="Content" ObjectID="_1456753744" r:id="rId16"/>
        </w:pict>
      </w:r>
      <w:r w:rsidR="008521AE">
        <w:rPr>
          <w:rFonts w:ascii="Times New Roman" w:hAnsi="Times New Roman" w:cs="Times New Roman"/>
          <w:sz w:val="24"/>
          <w:szCs w:val="24"/>
        </w:rPr>
        <w:t>Р</w:t>
      </w:r>
      <w:r w:rsidR="008521AE" w:rsidRPr="00FF693D">
        <w:rPr>
          <w:rFonts w:ascii="Times New Roman" w:hAnsi="Times New Roman" w:cs="Times New Roman"/>
          <w:sz w:val="24"/>
          <w:szCs w:val="24"/>
        </w:rPr>
        <w:t>ассчитывается по формуле</w:t>
      </w:r>
      <w:r w:rsidR="008521AE">
        <w:rPr>
          <w:rFonts w:ascii="Times New Roman" w:hAnsi="Times New Roman" w:cs="Times New Roman"/>
          <w:sz w:val="24"/>
          <w:szCs w:val="24"/>
        </w:rPr>
        <w:t>:</w: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p>
    <w:p w:rsidR="008521AE" w:rsidRDefault="008521AE" w:rsidP="002D4686">
      <w:pPr>
        <w:tabs>
          <w:tab w:val="left" w:pos="1620"/>
        </w:tabs>
        <w:spacing w:after="0" w:line="240" w:lineRule="auto"/>
        <w:ind w:firstLine="567"/>
        <w:jc w:val="both"/>
        <w:rPr>
          <w:rFonts w:ascii="Times New Roman" w:hAnsi="Times New Roman" w:cs="Times New Roman"/>
          <w:sz w:val="24"/>
          <w:szCs w:val="24"/>
        </w:rPr>
      </w:pPr>
    </w:p>
    <w:p w:rsidR="007F16B0" w:rsidRDefault="007F16B0" w:rsidP="002D4686">
      <w:pPr>
        <w:tabs>
          <w:tab w:val="left" w:pos="1620"/>
        </w:tabs>
        <w:spacing w:after="0" w:line="240" w:lineRule="auto"/>
        <w:ind w:firstLine="567"/>
        <w:jc w:val="both"/>
        <w:rPr>
          <w:rFonts w:ascii="Times New Roman" w:hAnsi="Times New Roman" w:cs="Times New Roman"/>
          <w:sz w:val="24"/>
          <w:szCs w:val="24"/>
        </w:rPr>
      </w:pP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где:</w: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lang w:val="en-US"/>
        </w:rPr>
        <w:t>J</w:t>
      </w:r>
      <w:r w:rsidRPr="00FF693D">
        <w:rPr>
          <w:rFonts w:ascii="Times New Roman" w:hAnsi="Times New Roman" w:cs="Times New Roman"/>
          <w:i/>
          <w:sz w:val="24"/>
          <w:szCs w:val="24"/>
          <w:vertAlign w:val="subscript"/>
          <w:lang w:val="en-US"/>
        </w:rPr>
        <w:t>f</w:t>
      </w:r>
      <w:r w:rsidRPr="00FF693D">
        <w:rPr>
          <w:rFonts w:ascii="Times New Roman" w:hAnsi="Times New Roman" w:cs="Times New Roman"/>
          <w:sz w:val="24"/>
          <w:szCs w:val="24"/>
        </w:rPr>
        <w:t xml:space="preserve">  - площадь всего жилищного фонда на конец года по данным формы № 1-жилфонд (кв.метров);</w:t>
      </w:r>
    </w:p>
    <w:p w:rsidR="007A74D9" w:rsidRPr="00FF693D" w:rsidRDefault="007A74D9" w:rsidP="002D4686">
      <w:pPr>
        <w:tabs>
          <w:tab w:val="left" w:pos="1620"/>
        </w:tabs>
        <w:spacing w:after="0" w:line="240" w:lineRule="auto"/>
        <w:ind w:firstLine="567"/>
        <w:jc w:val="both"/>
        <w:rPr>
          <w:rFonts w:ascii="Times New Roman" w:hAnsi="Times New Roman" w:cs="Times New Roman"/>
          <w:i/>
          <w:sz w:val="24"/>
          <w:szCs w:val="24"/>
        </w:rPr>
      </w:pPr>
      <w:r w:rsidRPr="00FF693D">
        <w:rPr>
          <w:rFonts w:ascii="Times New Roman" w:hAnsi="Times New Roman" w:cs="Times New Roman"/>
          <w:i/>
          <w:sz w:val="24"/>
          <w:szCs w:val="24"/>
          <w:lang w:val="en-US"/>
        </w:rPr>
        <w:t>Ng</w:t>
      </w:r>
      <w:r w:rsidRPr="00FF693D">
        <w:rPr>
          <w:rFonts w:ascii="Times New Roman" w:hAnsi="Times New Roman" w:cs="Times New Roman"/>
          <w:i/>
          <w:sz w:val="24"/>
          <w:szCs w:val="24"/>
        </w:rPr>
        <w:t xml:space="preserve"> </w:t>
      </w:r>
      <w:r w:rsidRPr="00FF693D">
        <w:rPr>
          <w:rFonts w:ascii="Times New Roman" w:hAnsi="Times New Roman" w:cs="Times New Roman"/>
          <w:sz w:val="24"/>
          <w:szCs w:val="24"/>
        </w:rPr>
        <w:t>-</w:t>
      </w:r>
      <w:r w:rsidRPr="00FF693D">
        <w:rPr>
          <w:rFonts w:ascii="Times New Roman" w:hAnsi="Times New Roman" w:cs="Times New Roman"/>
          <w:i/>
          <w:sz w:val="24"/>
          <w:szCs w:val="24"/>
        </w:rPr>
        <w:t xml:space="preserve"> </w:t>
      </w:r>
      <w:r w:rsidRPr="00FF693D">
        <w:rPr>
          <w:rFonts w:ascii="Times New Roman" w:hAnsi="Times New Roman" w:cs="Times New Roman"/>
          <w:sz w:val="24"/>
          <w:szCs w:val="24"/>
        </w:rPr>
        <w:t>численность постоянного населения городского округа (муниципального района) на конец отчетного года (человек).</w: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-«в том числе введенная в действие за год» определяется как отношение  общей площади всех жилых помещений в жилых домах и нежилых зданиях, введенных в установленном порядке в эксплуатацию организациями-застройщиками и построенных населением в отчетном году, к среднегодовой численности постоянного населения в городском округе (муниципальном районе).</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Показатель рассчитывается по формуле:</w:t>
      </w:r>
    </w:p>
    <w:p w:rsidR="007A74D9" w:rsidRPr="00FF693D" w:rsidRDefault="009E2551" w:rsidP="002D4686">
      <w:pPr>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shape id="_x0000_s1029" type="#_x0000_t75" style="position:absolute;left:0;text-align:left;margin-left:191.7pt;margin-top:5.8pt;width:113.95pt;height:39.45pt;z-index:251663360" wrapcoords="10921 2700 971 8100 728 13500 5582 16200 12620 17100 12135 19350 16746 19350 17231 17100 21115 13950 19901 10800 18202 9900 18688 6300 13348 2700 10921 2700">
            <v:imagedata r:id="rId17" o:title=""/>
            <w10:wrap type="tight"/>
          </v:shape>
          <o:OLEObject Type="Embed" ProgID="Equation.3" ShapeID="_x0000_s1029" DrawAspect="Content" ObjectID="_1456753745" r:id="rId18"/>
        </w:pic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где:</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lang w:val="en-US"/>
        </w:rPr>
        <w:t>S</w:t>
      </w:r>
      <w:r w:rsidRPr="00FF693D">
        <w:rPr>
          <w:rFonts w:ascii="Times New Roman" w:hAnsi="Times New Roman" w:cs="Times New Roman"/>
          <w:i/>
          <w:sz w:val="24"/>
          <w:szCs w:val="24"/>
          <w:vertAlign w:val="subscript"/>
        </w:rPr>
        <w:t>з</w:t>
      </w:r>
      <w:r w:rsidRPr="00FF693D">
        <w:rPr>
          <w:rFonts w:ascii="Times New Roman" w:hAnsi="Times New Roman" w:cs="Times New Roman"/>
          <w:sz w:val="24"/>
          <w:szCs w:val="24"/>
        </w:rPr>
        <w:t xml:space="preserve"> – общая площадь жилых помещений в жилых и нежилых зданиях, введенных в действие за год организациями-застройщиками по данным формы № С-1 (кв.м);</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lang w:val="en-US"/>
        </w:rPr>
        <w:t>S</w:t>
      </w:r>
      <w:r w:rsidRPr="00FF693D">
        <w:rPr>
          <w:rFonts w:ascii="Times New Roman" w:hAnsi="Times New Roman" w:cs="Times New Roman"/>
          <w:i/>
          <w:sz w:val="24"/>
          <w:szCs w:val="24"/>
          <w:vertAlign w:val="subscript"/>
        </w:rPr>
        <w:t>н</w:t>
      </w:r>
      <w:r w:rsidRPr="00FF693D">
        <w:rPr>
          <w:rFonts w:ascii="Times New Roman" w:hAnsi="Times New Roman" w:cs="Times New Roman"/>
          <w:sz w:val="24"/>
          <w:szCs w:val="24"/>
        </w:rPr>
        <w:t xml:space="preserve"> – общая площадь жилых помещений в жилых домах, построенных населением за год по данным формы №1-ИЖС (кв.м);</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rPr>
        <w:t>Ч</w:t>
      </w:r>
      <w:r w:rsidRPr="00FF693D">
        <w:rPr>
          <w:rFonts w:ascii="Times New Roman" w:hAnsi="Times New Roman" w:cs="Times New Roman"/>
          <w:i/>
          <w:sz w:val="24"/>
          <w:szCs w:val="24"/>
          <w:vertAlign w:val="subscript"/>
        </w:rPr>
        <w:t>сг</w:t>
      </w:r>
      <w:r w:rsidRPr="00FF693D">
        <w:rPr>
          <w:rFonts w:ascii="Times New Roman" w:hAnsi="Times New Roman" w:cs="Times New Roman"/>
          <w:sz w:val="24"/>
          <w:szCs w:val="24"/>
        </w:rPr>
        <w:t xml:space="preserve"> – среднегодовая численность постоянного населения городского округа (муниципального района).</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Общая площадь жилых помещений, введенных в действие за год, определяется как сумма площадей всех частей жилых помещений, включая площадь помещений вспомогательного использования, предназначенных для удовлетворения гражданами </w:t>
      </w:r>
      <w:r w:rsidRPr="00FF693D">
        <w:rPr>
          <w:rFonts w:ascii="Times New Roman" w:hAnsi="Times New Roman" w:cs="Times New Roman"/>
          <w:sz w:val="24"/>
          <w:szCs w:val="24"/>
        </w:rPr>
        <w:lastRenderedPageBreak/>
        <w:t>бытовых и иных нужд, связанных с их проживанием в жилом помещении, площадей лоджий, балконов, веранд, террас, подсчитываемых с соответствующими понижающими коэффициентами, а также жилых и вспомогательных помещений в индивидуальных жилых домах.</w:t>
      </w:r>
    </w:p>
    <w:p w:rsidR="007A74D9" w:rsidRPr="00FF693D" w:rsidRDefault="007A74D9" w:rsidP="002D4686">
      <w:pPr>
        <w:tabs>
          <w:tab w:val="left" w:pos="1620"/>
        </w:tabs>
        <w:spacing w:after="0" w:line="240" w:lineRule="auto"/>
        <w:ind w:firstLine="567"/>
        <w:jc w:val="both"/>
        <w:rPr>
          <w:rFonts w:ascii="Times New Roman" w:hAnsi="Times New Roman" w:cs="Times New Roman"/>
          <w:color w:val="000000"/>
          <w:sz w:val="24"/>
          <w:szCs w:val="24"/>
        </w:rPr>
      </w:pPr>
      <w:r w:rsidRPr="00FF693D">
        <w:rPr>
          <w:rFonts w:ascii="Times New Roman" w:hAnsi="Times New Roman" w:cs="Times New Roman"/>
          <w:color w:val="000000"/>
          <w:sz w:val="24"/>
          <w:szCs w:val="24"/>
        </w:rPr>
        <w:t>Данный показатель представляется территориальными органами Росстата главам городских округов (муниципальных районов) до 1 апреля.</w:t>
      </w:r>
    </w:p>
    <w:p w:rsidR="007A74D9" w:rsidRPr="00FF693D" w:rsidRDefault="007A74D9" w:rsidP="002D4686">
      <w:pPr>
        <w:pStyle w:val="2"/>
        <w:tabs>
          <w:tab w:val="num" w:pos="1440"/>
        </w:tabs>
        <w:ind w:firstLine="567"/>
        <w:rPr>
          <w:b w:val="0"/>
          <w:sz w:val="24"/>
        </w:rPr>
      </w:pPr>
    </w:p>
    <w:p w:rsidR="007A74D9" w:rsidRPr="00FF693D" w:rsidRDefault="007A74D9" w:rsidP="002D4686">
      <w:pPr>
        <w:pStyle w:val="2"/>
        <w:ind w:firstLine="567"/>
        <w:rPr>
          <w:b w:val="0"/>
          <w:iCs/>
          <w:sz w:val="24"/>
        </w:rPr>
      </w:pPr>
      <w:r w:rsidRPr="00FF693D">
        <w:rPr>
          <w:b w:val="0"/>
          <w:sz w:val="24"/>
        </w:rPr>
        <w:t>25. Площадь земельных участков, предоставленных для строительства в расчете на 10 тыс. человек населения, – всего,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r w:rsidRPr="00FF693D">
        <w:rPr>
          <w:b w:val="0"/>
          <w:iCs/>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га.</w:t>
      </w:r>
    </w:p>
    <w:p w:rsidR="007A74D9" w:rsidRPr="00FF693D" w:rsidRDefault="007A74D9" w:rsidP="002D4686">
      <w:pPr>
        <w:pStyle w:val="a4"/>
        <w:ind w:firstLine="567"/>
        <w:jc w:val="both"/>
        <w:rPr>
          <w:sz w:val="24"/>
          <w:szCs w:val="24"/>
        </w:rPr>
      </w:pPr>
      <w:r w:rsidRPr="00FF693D">
        <w:rPr>
          <w:sz w:val="24"/>
          <w:szCs w:val="24"/>
        </w:rPr>
        <w:t>Источник информации: о</w:t>
      </w:r>
      <w:r w:rsidR="008521AE">
        <w:rPr>
          <w:sz w:val="24"/>
          <w:szCs w:val="24"/>
        </w:rPr>
        <w:t>рганы местного самоуправления (д</w:t>
      </w:r>
      <w:r w:rsidRPr="00FF693D">
        <w:rPr>
          <w:sz w:val="24"/>
          <w:szCs w:val="24"/>
        </w:rPr>
        <w:t xml:space="preserve">анный показатель представляется также в форму федерального статистического наблюдения Приложение к форме № 1-МО). </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Разъяснения по показателю: под земельными участками, предоставленными для строительства, понимаются сформированные земельные участки, предоставленные под строительство в соответствии с действующим земельным и градостроительным законодательством. </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Информация представляется раздельно по всей площади земельных участков, предоставленных для строительства, а также по площади земельных участков, представленных для жилищного строительства, и площади земельных участков, предоставленных для комплексного освоения в целях жилищного строительства.</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Заполняется на основании данных административного учета решений о предоставлении земельных участков – в случае, когда земельные участки предоставлялись без торгов, либо из протоколов о результатах торгов – в случае, когда земельные участки предоставлялись на торгах.</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sz w:val="24"/>
        </w:rPr>
      </w:pPr>
      <w:r w:rsidRPr="00FF693D">
        <w:rPr>
          <w:b w:val="0"/>
          <w:sz w:val="24"/>
        </w:rPr>
        <w:t>26. Площадь земельных участков, предоставленных для строительства, в отношении которых</w:t>
      </w:r>
      <w:r w:rsidR="00DD072F">
        <w:rPr>
          <w:b w:val="0"/>
          <w:sz w:val="24"/>
        </w:rPr>
        <w:t>,</w:t>
      </w:r>
      <w:r w:rsidRPr="00FF693D">
        <w:rPr>
          <w:b w:val="0"/>
          <w:sz w:val="24"/>
        </w:rPr>
        <w:t xml:space="preserve"> с даты принятия решения о предоставлении земельного участка или подписания протокола о результатах торгов (конкурсов, аукционов)</w:t>
      </w:r>
      <w:r w:rsidR="00DD072F">
        <w:rPr>
          <w:b w:val="0"/>
          <w:sz w:val="24"/>
        </w:rPr>
        <w:t>,</w:t>
      </w:r>
      <w:r w:rsidRPr="00FF693D">
        <w:rPr>
          <w:b w:val="0"/>
          <w:sz w:val="24"/>
        </w:rPr>
        <w:t xml:space="preserve"> не было получено разрешение на ввод в эксплуатацию:</w:t>
      </w:r>
    </w:p>
    <w:p w:rsidR="007A74D9" w:rsidRPr="00FF693D" w:rsidRDefault="007A74D9" w:rsidP="002D4686">
      <w:pPr>
        <w:pStyle w:val="2"/>
        <w:ind w:firstLine="567"/>
        <w:rPr>
          <w:b w:val="0"/>
          <w:sz w:val="24"/>
        </w:rPr>
      </w:pPr>
      <w:r w:rsidRPr="00FF693D">
        <w:rPr>
          <w:b w:val="0"/>
          <w:sz w:val="24"/>
        </w:rPr>
        <w:t>объектов жилищного строительства - в течение 3 лет</w:t>
      </w:r>
      <w:r w:rsidR="00DD072F">
        <w:rPr>
          <w:b w:val="0"/>
          <w:sz w:val="24"/>
        </w:rPr>
        <w:t>;</w:t>
      </w:r>
    </w:p>
    <w:p w:rsidR="007A74D9" w:rsidRPr="00FF693D" w:rsidRDefault="007A74D9" w:rsidP="002D4686">
      <w:pPr>
        <w:pStyle w:val="2"/>
        <w:ind w:firstLine="567"/>
        <w:rPr>
          <w:b w:val="0"/>
          <w:sz w:val="24"/>
        </w:rPr>
      </w:pPr>
      <w:r w:rsidRPr="00FF693D">
        <w:rPr>
          <w:b w:val="0"/>
          <w:sz w:val="24"/>
        </w:rPr>
        <w:t>иных объектов капитального строительства - в течение 5 лет.</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кв.метров.</w:t>
      </w:r>
    </w:p>
    <w:p w:rsidR="007A74D9" w:rsidRPr="00FF693D" w:rsidRDefault="007A74D9" w:rsidP="002D4686">
      <w:pPr>
        <w:pStyle w:val="a4"/>
        <w:ind w:firstLine="567"/>
        <w:jc w:val="both"/>
        <w:rPr>
          <w:sz w:val="24"/>
          <w:szCs w:val="24"/>
        </w:rPr>
      </w:pPr>
      <w:r w:rsidRPr="00FF693D">
        <w:rPr>
          <w:sz w:val="24"/>
          <w:szCs w:val="24"/>
        </w:rPr>
        <w:t>Источник информации: о</w:t>
      </w:r>
      <w:r w:rsidR="008521AE">
        <w:rPr>
          <w:sz w:val="24"/>
          <w:szCs w:val="24"/>
        </w:rPr>
        <w:t>рганы местного самоуправления (д</w:t>
      </w:r>
      <w:r w:rsidRPr="00FF693D">
        <w:rPr>
          <w:sz w:val="24"/>
          <w:szCs w:val="24"/>
        </w:rPr>
        <w:t>анный показатель представляется также в форму федерального статистического наблюдения Приложение к форме № 1-МО).</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Разъяснения по показателю: показатель рассчитывается по земельным участкам, решение о предоставлении которых или подписание протокола о результатах торгов было принято начиная с 1 января 2005 года. При этом учитываются земельные участки, по которым выдано разрешение на строительство, и срок введения объекта по которому истек (по состоянию на 31 декабря отчетного года). В отношении объектов жилищного строительства учитываются только данные по строительству многоквартирных жилых домов. </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sz w:val="24"/>
        </w:rPr>
      </w:pPr>
      <w:r w:rsidRPr="00FF693D">
        <w:rPr>
          <w:b w:val="0"/>
          <w:sz w:val="24"/>
        </w:rPr>
        <w:t xml:space="preserve">27. Доля многоквартирных домов, в которых собственники помещений выбрали и реализуют один из способов управления </w:t>
      </w:r>
      <w:r w:rsidR="00127B7D">
        <w:rPr>
          <w:b w:val="0"/>
          <w:sz w:val="24"/>
        </w:rPr>
        <w:t>многоквартирными домами, в общем</w:t>
      </w:r>
      <w:r w:rsidRPr="00FF693D">
        <w:rPr>
          <w:b w:val="0"/>
          <w:sz w:val="24"/>
        </w:rPr>
        <w:t xml:space="preserve"> числе многоквартирных домов, в которых собственники помещений должны выбрать способ управления данными домами.</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орган управления ЖКХ субъекта Российской Федерации (форма федерального статистического н</w:t>
      </w:r>
      <w:r w:rsidR="00DD072F">
        <w:rPr>
          <w:rFonts w:ascii="Times New Roman" w:hAnsi="Times New Roman" w:cs="Times New Roman"/>
          <w:sz w:val="24"/>
          <w:szCs w:val="24"/>
        </w:rPr>
        <w:t xml:space="preserve">аблюдения N 22-ЖКХ (реформа) </w:t>
      </w:r>
      <w:r w:rsidR="008521AE">
        <w:rPr>
          <w:rFonts w:ascii="Times New Roman" w:hAnsi="Times New Roman" w:cs="Times New Roman"/>
          <w:sz w:val="24"/>
          <w:szCs w:val="24"/>
        </w:rPr>
        <w:t>(д</w:t>
      </w:r>
      <w:r w:rsidRPr="00FF693D">
        <w:rPr>
          <w:rFonts w:ascii="Times New Roman" w:hAnsi="Times New Roman" w:cs="Times New Roman"/>
          <w:sz w:val="24"/>
          <w:szCs w:val="24"/>
        </w:rPr>
        <w:t xml:space="preserve">анный </w:t>
      </w:r>
      <w:r w:rsidRPr="00FF693D">
        <w:rPr>
          <w:rFonts w:ascii="Times New Roman" w:hAnsi="Times New Roman" w:cs="Times New Roman"/>
          <w:sz w:val="24"/>
          <w:szCs w:val="24"/>
        </w:rPr>
        <w:lastRenderedPageBreak/>
        <w:t>показатель представляется также в форму федерального статистического наблюдения Приложение к форме № 1-МО).</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Расчет показателя: показатель рассчитывается как отношение количества многоквартирных домов, в которых собственники помещений выбрали и реализуют один из указанных способов управления к общему числу многоквартирных домов в городском округе (муниципальном районе), собственники помещений которых должны выбрать способ управления данными домами, выраженное в процентах. </w: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Рассчитывается по формуле:</w:t>
      </w:r>
    </w:p>
    <w:p w:rsidR="007A74D9" w:rsidRPr="00FF693D" w:rsidRDefault="009E2551" w:rsidP="002D4686">
      <w:pPr>
        <w:tabs>
          <w:tab w:val="left" w:pos="1620"/>
        </w:tabs>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shape id="_x0000_s1031" type="#_x0000_t75" style="position:absolute;left:0;text-align:left;margin-left:162pt;margin-top:10.95pt;width:127.05pt;height:32pt;z-index:251665408" wrapcoords="8786 2571 1281 7200 549 8229 366 13371 5675 19029 8237 19029 11166 19029 13546 19029 21051 12857 21417 8229 19953 7200 10251 2571 8786 2571">
            <v:imagedata r:id="rId19" o:title=""/>
            <w10:wrap type="tight"/>
          </v:shape>
          <o:OLEObject Type="Embed" ProgID="Equation.3" ShapeID="_x0000_s1031" DrawAspect="Content" ObjectID="_1456753746" r:id="rId20"/>
        </w:pic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p>
    <w:p w:rsidR="00255285" w:rsidRDefault="00255285" w:rsidP="008521AE">
      <w:pPr>
        <w:tabs>
          <w:tab w:val="left" w:pos="1620"/>
        </w:tabs>
        <w:spacing w:after="0" w:line="240" w:lineRule="auto"/>
        <w:jc w:val="both"/>
        <w:rPr>
          <w:rFonts w:ascii="Times New Roman" w:hAnsi="Times New Roman" w:cs="Times New Roman"/>
          <w:sz w:val="24"/>
          <w:szCs w:val="24"/>
        </w:rPr>
      </w:pP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где:</w: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iCs/>
          <w:sz w:val="24"/>
          <w:szCs w:val="24"/>
          <w:lang w:val="en-US"/>
        </w:rPr>
        <w:t>Oy</w:t>
      </w:r>
      <w:r w:rsidRPr="00FF693D">
        <w:rPr>
          <w:rFonts w:ascii="Times New Roman" w:hAnsi="Times New Roman" w:cs="Times New Roman"/>
          <w:sz w:val="24"/>
          <w:szCs w:val="24"/>
        </w:rPr>
        <w:t xml:space="preserve"> – количество многоквартирных домов по городскому округу (муниципальному району), собственники помещений в которых выбрали и реализуют один из указанных выше способов управления, единиц;</w: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iCs/>
          <w:sz w:val="24"/>
          <w:szCs w:val="24"/>
          <w:lang w:val="en-US"/>
        </w:rPr>
        <w:t>Kmkd</w:t>
      </w:r>
      <w:r w:rsidRPr="00FF693D">
        <w:rPr>
          <w:rFonts w:ascii="Times New Roman" w:hAnsi="Times New Roman" w:cs="Times New Roman"/>
          <w:sz w:val="24"/>
          <w:szCs w:val="24"/>
        </w:rPr>
        <w:t xml:space="preserve"> - общее количество многоквартирных домов по городскому округу (муниципальному району), собственники помещений в которых должны выбрать способ управления данными домами, единиц (строка 07 формы 22 – ЖКХ (реформа).</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255285" w:rsidRDefault="007A74D9" w:rsidP="002D4686">
      <w:pPr>
        <w:pStyle w:val="2"/>
        <w:ind w:firstLine="567"/>
        <w:rPr>
          <w:b w:val="0"/>
          <w:iCs/>
          <w:sz w:val="24"/>
        </w:rPr>
      </w:pPr>
      <w:r w:rsidRPr="00FF693D">
        <w:rPr>
          <w:b w:val="0"/>
          <w:sz w:val="24"/>
        </w:rPr>
        <w:t>28. 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r w:rsidR="001C2BC1" w:rsidRPr="00FF693D">
        <w:rPr>
          <w:b w:val="0"/>
          <w:sz w:val="24"/>
        </w:rPr>
        <w:t>.</w:t>
      </w:r>
    </w:p>
    <w:p w:rsidR="007A74D9" w:rsidRPr="00FF693D" w:rsidRDefault="007A74D9" w:rsidP="002D4686">
      <w:pPr>
        <w:pStyle w:val="2"/>
        <w:ind w:firstLine="567"/>
        <w:rPr>
          <w:b w:val="0"/>
          <w:sz w:val="24"/>
        </w:rPr>
      </w:pPr>
      <w:r w:rsidRPr="00FF693D">
        <w:rPr>
          <w:b w:val="0"/>
          <w:sz w:val="24"/>
        </w:rPr>
        <w:t>Единица измерения – процентов.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орган управления ЖКХ субъекта Российской Федерации (форма федерального статистическо</w:t>
      </w:r>
      <w:r w:rsidR="00DD072F">
        <w:rPr>
          <w:rFonts w:ascii="Times New Roman" w:hAnsi="Times New Roman" w:cs="Times New Roman"/>
          <w:sz w:val="24"/>
          <w:szCs w:val="24"/>
        </w:rPr>
        <w:t>го наблюдения N 22-ЖКХ (реформа</w:t>
      </w:r>
      <w:r w:rsidRPr="00FF693D">
        <w:rPr>
          <w:rFonts w:ascii="Times New Roman" w:hAnsi="Times New Roman" w:cs="Times New Roman"/>
          <w:sz w:val="24"/>
          <w:szCs w:val="24"/>
        </w:rPr>
        <w:t>).</w: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Расчет показателя: </w:t>
      </w:r>
    </w:p>
    <w:p w:rsidR="007A74D9" w:rsidRPr="00FF693D" w:rsidRDefault="009E2551" w:rsidP="002D4686">
      <w:pPr>
        <w:tabs>
          <w:tab w:val="left" w:pos="1620"/>
        </w:tabs>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shape id="_x0000_s1032" type="#_x0000_t75" style="position:absolute;left:0;text-align:left;margin-left:139.65pt;margin-top:5.25pt;width:149.4pt;height:39.65pt;z-index:251666432" wrapcoords="8786 2571 1281 7200 549 8229 366 13371 5675 19029 8237 19029 11166 19029 13546 19029 21051 12857 21417 8229 19953 7200 10251 2571 8786 2571">
            <v:imagedata r:id="rId21" o:title=""/>
            <w10:wrap type="tight"/>
          </v:shape>
          <o:OLEObject Type="Embed" ProgID="Equation.3" ShapeID="_x0000_s1032" DrawAspect="Content" ObjectID="_1456753747" r:id="rId22"/>
        </w:pic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p>
    <w:p w:rsidR="008521AE" w:rsidRDefault="008521AE" w:rsidP="002D4686">
      <w:pPr>
        <w:tabs>
          <w:tab w:val="left" w:pos="1620"/>
        </w:tabs>
        <w:spacing w:after="0" w:line="240" w:lineRule="auto"/>
        <w:ind w:firstLine="567"/>
        <w:jc w:val="both"/>
        <w:rPr>
          <w:rFonts w:ascii="Times New Roman" w:hAnsi="Times New Roman" w:cs="Times New Roman"/>
          <w:sz w:val="24"/>
          <w:szCs w:val="24"/>
        </w:rPr>
      </w:pP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где:</w: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iCs/>
          <w:sz w:val="24"/>
          <w:szCs w:val="24"/>
        </w:rPr>
        <w:t>Чокк</w:t>
      </w:r>
      <w:r w:rsidRPr="00FF693D">
        <w:rPr>
          <w:rFonts w:ascii="Times New Roman" w:hAnsi="Times New Roman" w:cs="Times New Roman"/>
          <w:sz w:val="24"/>
          <w:szCs w:val="24"/>
        </w:rPr>
        <w:t xml:space="preserve"> – количество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(единиц);</w: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iCs/>
          <w:sz w:val="24"/>
          <w:szCs w:val="24"/>
        </w:rPr>
        <w:t>Оокк</w:t>
      </w:r>
      <w:r w:rsidRPr="00FF693D">
        <w:rPr>
          <w:rFonts w:ascii="Times New Roman" w:hAnsi="Times New Roman" w:cs="Times New Roman"/>
          <w:sz w:val="24"/>
          <w:szCs w:val="24"/>
        </w:rPr>
        <w:t xml:space="preserve"> - общее число организаций коммунального комплекса, осуществляющих свою деятельность на территории городского округа (муниципального района) (единиц).</w:t>
      </w:r>
    </w:p>
    <w:p w:rsidR="007A74D9" w:rsidRPr="00FF693D" w:rsidRDefault="007A74D9" w:rsidP="002D4686">
      <w:pPr>
        <w:pStyle w:val="2"/>
        <w:ind w:firstLine="567"/>
        <w:rPr>
          <w:b w:val="0"/>
          <w:sz w:val="24"/>
        </w:rPr>
      </w:pPr>
    </w:p>
    <w:p w:rsidR="007A74D9" w:rsidRPr="00FF693D" w:rsidRDefault="007A74D9" w:rsidP="002D4686">
      <w:pPr>
        <w:pStyle w:val="2"/>
        <w:ind w:firstLine="567"/>
        <w:rPr>
          <w:b w:val="0"/>
          <w:iCs/>
          <w:sz w:val="24"/>
        </w:rPr>
      </w:pPr>
      <w:r w:rsidRPr="00FF693D">
        <w:rPr>
          <w:b w:val="0"/>
          <w:sz w:val="24"/>
        </w:rPr>
        <w:t>29. Доля многоквартирных домов, расположенных на земельных участках, в отношении которых осуществлен государственный кадастровый</w:t>
      </w:r>
      <w:r w:rsidR="00C0060F">
        <w:rPr>
          <w:b w:val="0"/>
          <w:sz w:val="24"/>
        </w:rPr>
        <w:t xml:space="preserve"> учет</w:t>
      </w:r>
      <w:r w:rsidRPr="00FF693D">
        <w:rPr>
          <w:b w:val="0"/>
          <w:iCs/>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w:t>
      </w:r>
      <w:r w:rsidR="00DD072F">
        <w:rPr>
          <w:rFonts w:ascii="Times New Roman" w:hAnsi="Times New Roman" w:cs="Times New Roman"/>
          <w:sz w:val="24"/>
          <w:szCs w:val="24"/>
        </w:rPr>
        <w:t>рганы местного самоуправления (д</w:t>
      </w:r>
      <w:r w:rsidRPr="00FF693D">
        <w:rPr>
          <w:rFonts w:ascii="Times New Roman" w:hAnsi="Times New Roman" w:cs="Times New Roman"/>
          <w:sz w:val="24"/>
          <w:szCs w:val="24"/>
        </w:rPr>
        <w:t xml:space="preserve">анный показатель представляется также в форму федерального статистического наблюдения Приложение к форме № 1-МО). </w:t>
      </w:r>
    </w:p>
    <w:p w:rsidR="007A74D9" w:rsidRPr="00FF693D" w:rsidRDefault="007A74D9" w:rsidP="002D4686">
      <w:pPr>
        <w:spacing w:after="0" w:line="240" w:lineRule="auto"/>
        <w:ind w:firstLine="567"/>
        <w:jc w:val="both"/>
        <w:rPr>
          <w:rFonts w:ascii="Times New Roman" w:hAnsi="Times New Roman" w:cs="Times New Roman"/>
          <w:bCs/>
          <w:strike/>
          <w:color w:val="FF0000"/>
          <w:sz w:val="24"/>
          <w:szCs w:val="24"/>
        </w:rPr>
      </w:pPr>
      <w:r w:rsidRPr="00FF693D">
        <w:rPr>
          <w:rFonts w:ascii="Times New Roman" w:hAnsi="Times New Roman" w:cs="Times New Roman"/>
          <w:sz w:val="24"/>
          <w:szCs w:val="24"/>
        </w:rPr>
        <w:lastRenderedPageBreak/>
        <w:t>Разъяснения по показателю: з</w:t>
      </w:r>
      <w:r w:rsidRPr="00FF693D">
        <w:rPr>
          <w:rFonts w:ascii="Times New Roman" w:hAnsi="Times New Roman" w:cs="Times New Roman"/>
          <w:bCs/>
          <w:sz w:val="24"/>
          <w:szCs w:val="24"/>
        </w:rPr>
        <w:t>аполняется на основании сведений государственного кадастра недвижимости.</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Показатель рассчитывается по формуле: </w:t>
      </w:r>
    </w:p>
    <w:p w:rsidR="007A74D9" w:rsidRPr="00FF693D" w:rsidRDefault="009E2551" w:rsidP="002D4686">
      <w:pPr>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shape id="_x0000_s1033" type="#_x0000_t75" style="position:absolute;left:0;text-align:left;margin-left:183pt;margin-top:12.7pt;width:143.4pt;height:40pt;z-index:251667456" wrapcoords="8786 2571 1281 7200 549 8229 366 13371 5675 19029 8237 19029 11166 19029 13546 19029 21051 12857 21417 8229 19953 7200 10251 2571 8786 2571">
            <v:imagedata r:id="rId23" o:title=""/>
            <w10:wrap type="tight"/>
          </v:shape>
          <o:OLEObject Type="Embed" ProgID="Equation.3" ShapeID="_x0000_s1033" DrawAspect="Content" ObjectID="_1456753748" r:id="rId24"/>
        </w:pic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где:</w:t>
      </w:r>
    </w:p>
    <w:p w:rsidR="007A74D9" w:rsidRPr="00FF693D" w:rsidRDefault="007A74D9" w:rsidP="002D4686">
      <w:pPr>
        <w:pStyle w:val="2"/>
        <w:ind w:firstLine="567"/>
        <w:rPr>
          <w:b w:val="0"/>
          <w:sz w:val="24"/>
        </w:rPr>
      </w:pPr>
      <w:r w:rsidRPr="00FF693D">
        <w:rPr>
          <w:b w:val="0"/>
          <w:i/>
          <w:sz w:val="24"/>
        </w:rPr>
        <w:t>Чмк</w:t>
      </w:r>
      <w:r w:rsidRPr="00FF693D">
        <w:rPr>
          <w:b w:val="0"/>
          <w:sz w:val="24"/>
        </w:rPr>
        <w:t xml:space="preserve"> – </w:t>
      </w:r>
      <w:r w:rsidRPr="00FF693D">
        <w:rPr>
          <w:b w:val="0"/>
          <w:bCs w:val="0"/>
          <w:sz w:val="24"/>
        </w:rPr>
        <w:t>число многоквартирных  домов, расположенных на земельных участках, в отношении которых осуществлен государственный кадастровый учет (единиц),</w:t>
      </w:r>
      <w:r w:rsidRPr="00FF693D">
        <w:rPr>
          <w:b w:val="0"/>
          <w:sz w:val="24"/>
        </w:rPr>
        <w:t xml:space="preserve"> в том числе по двухквартирным домам, расположенным на двух земельных участках, в отношении которых (каждого из двух) осуществлён государственный кадастровый учёт</w:t>
      </w:r>
      <w:r w:rsidRPr="00FF693D">
        <w:rPr>
          <w:b w:val="0"/>
          <w:bCs w:val="0"/>
          <w:sz w:val="24"/>
        </w:rPr>
        <w:t>;</w:t>
      </w:r>
    </w:p>
    <w:p w:rsidR="007A74D9" w:rsidRPr="00FF693D" w:rsidRDefault="007A74D9" w:rsidP="002D4686">
      <w:pPr>
        <w:pStyle w:val="2"/>
        <w:ind w:firstLine="567"/>
        <w:rPr>
          <w:b w:val="0"/>
          <w:bCs w:val="0"/>
          <w:sz w:val="24"/>
        </w:rPr>
      </w:pPr>
      <w:r w:rsidRPr="00FF693D">
        <w:rPr>
          <w:b w:val="0"/>
          <w:i/>
          <w:iCs/>
          <w:sz w:val="24"/>
        </w:rPr>
        <w:t>Чмд</w:t>
      </w:r>
      <w:r w:rsidRPr="00FF693D">
        <w:rPr>
          <w:b w:val="0"/>
          <w:sz w:val="24"/>
        </w:rPr>
        <w:t xml:space="preserve"> – </w:t>
      </w:r>
      <w:r w:rsidRPr="00FF693D">
        <w:rPr>
          <w:b w:val="0"/>
          <w:bCs w:val="0"/>
          <w:sz w:val="24"/>
        </w:rPr>
        <w:t>общее число многоквартирных домов, имеющих разрешение на ввод в эксплуатацию (единиц).</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i/>
          <w:sz w:val="24"/>
          <w:szCs w:val="24"/>
        </w:rPr>
      </w:pPr>
      <w:r w:rsidRPr="00FF693D">
        <w:rPr>
          <w:rFonts w:ascii="Times New Roman" w:hAnsi="Times New Roman" w:cs="Times New Roman"/>
          <w:sz w:val="24"/>
          <w:szCs w:val="24"/>
        </w:rPr>
        <w:t>30.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w:t>
      </w:r>
      <w:r w:rsidR="001C2BC1" w:rsidRPr="00FF693D">
        <w:rPr>
          <w:rFonts w:ascii="Times New Roman" w:hAnsi="Times New Roman" w:cs="Times New Roman"/>
          <w:sz w:val="24"/>
          <w:szCs w:val="24"/>
        </w:rPr>
        <w:t xml:space="preserve"> нуждающегося в жилых помещениях</w:t>
      </w:r>
      <w:r w:rsidR="001C2BC1" w:rsidRPr="00FF693D">
        <w:rPr>
          <w:rFonts w:ascii="Times New Roman" w:hAnsi="Times New Roman" w:cs="Times New Roman"/>
          <w:i/>
          <w:sz w:val="24"/>
          <w:szCs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w:t>
      </w:r>
      <w:r w:rsidR="008521AE">
        <w:rPr>
          <w:rFonts w:ascii="Times New Roman" w:hAnsi="Times New Roman" w:cs="Times New Roman"/>
          <w:sz w:val="24"/>
          <w:szCs w:val="24"/>
        </w:rPr>
        <w:t>рганы местного самоуправления (д</w:t>
      </w:r>
      <w:r w:rsidRPr="00FF693D">
        <w:rPr>
          <w:rFonts w:ascii="Times New Roman" w:hAnsi="Times New Roman" w:cs="Times New Roman"/>
          <w:sz w:val="24"/>
          <w:szCs w:val="24"/>
        </w:rPr>
        <w:t xml:space="preserve">анный показатель представляется также в форму федерального статистического наблюдения Приложение к форме № 1-МО). </w:t>
      </w:r>
    </w:p>
    <w:p w:rsidR="007A74D9" w:rsidRPr="00FF693D" w:rsidRDefault="008521AE" w:rsidP="002D468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Разъяснения по показателю: п</w:t>
      </w:r>
      <w:r w:rsidR="007A74D9" w:rsidRPr="00FF693D">
        <w:rPr>
          <w:rFonts w:ascii="Times New Roman" w:hAnsi="Times New Roman" w:cs="Times New Roman"/>
          <w:sz w:val="24"/>
          <w:szCs w:val="24"/>
        </w:rPr>
        <w:t xml:space="preserve">ринимая во внимание, что учет нуждающихся в улучшении жилищных условий и улучшивших жилищные условия за год осуществляется в семьях, при формировании данного показателя необходимо использовать численность населения, получившего жилые помещения и улучшившего жилищные условия </w:t>
      </w:r>
      <w:r w:rsidR="00CF6BD6" w:rsidRPr="00FF693D">
        <w:rPr>
          <w:rFonts w:ascii="Times New Roman" w:hAnsi="Times New Roman" w:cs="Times New Roman"/>
          <w:sz w:val="24"/>
          <w:szCs w:val="24"/>
        </w:rPr>
        <w:t xml:space="preserve">в текущем </w:t>
      </w:r>
      <w:r w:rsidR="007A74D9" w:rsidRPr="00FF693D">
        <w:rPr>
          <w:rFonts w:ascii="Times New Roman" w:hAnsi="Times New Roman" w:cs="Times New Roman"/>
          <w:sz w:val="24"/>
          <w:szCs w:val="24"/>
        </w:rPr>
        <w:t xml:space="preserve">году и общую численность населения, состоящего на учете в качестве нуждающегося в жилых помещениях на конец </w:t>
      </w:r>
      <w:r w:rsidR="00CF6BD6" w:rsidRPr="00FF693D">
        <w:rPr>
          <w:rFonts w:ascii="Times New Roman" w:hAnsi="Times New Roman" w:cs="Times New Roman"/>
          <w:sz w:val="24"/>
          <w:szCs w:val="24"/>
        </w:rPr>
        <w:t xml:space="preserve">прошлого </w:t>
      </w:r>
      <w:r w:rsidR="007A74D9" w:rsidRPr="00FF693D">
        <w:rPr>
          <w:rFonts w:ascii="Times New Roman" w:hAnsi="Times New Roman" w:cs="Times New Roman"/>
          <w:sz w:val="24"/>
          <w:szCs w:val="24"/>
        </w:rPr>
        <w:t>года.</w:t>
      </w:r>
    </w:p>
    <w:p w:rsidR="00DD072F" w:rsidRDefault="00DD072F"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31. 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rsidRPr="00FF693D">
        <w:rPr>
          <w:b w:val="0"/>
          <w:iCs/>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w:t>
      </w:r>
      <w:r w:rsidR="008521AE">
        <w:rPr>
          <w:rFonts w:ascii="Times New Roman" w:hAnsi="Times New Roman" w:cs="Times New Roman"/>
          <w:sz w:val="24"/>
          <w:szCs w:val="24"/>
        </w:rPr>
        <w:t>рганы местного самоуправления (д</w:t>
      </w:r>
      <w:r w:rsidRPr="00FF693D">
        <w:rPr>
          <w:rFonts w:ascii="Times New Roman" w:hAnsi="Times New Roman" w:cs="Times New Roman"/>
          <w:sz w:val="24"/>
          <w:szCs w:val="24"/>
        </w:rPr>
        <w:t xml:space="preserve">анный показатель представляется также в форму федерального статистического наблюдения № 1-МБ). </w:t>
      </w:r>
    </w:p>
    <w:p w:rsidR="007A74D9" w:rsidRPr="00FF693D" w:rsidRDefault="00DD072F" w:rsidP="00DD072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Расчет показателя: н</w:t>
      </w:r>
      <w:r w:rsidR="007A74D9" w:rsidRPr="00FF693D">
        <w:rPr>
          <w:rFonts w:ascii="Times New Roman" w:hAnsi="Times New Roman" w:cs="Times New Roman"/>
          <w:sz w:val="24"/>
          <w:szCs w:val="24"/>
        </w:rPr>
        <w:t xml:space="preserve">алоговые и неналоговые доходы местных бюджетов (за исключением поступлений налоговых доходов по дополнительным нормативам отчислений) учитываются как разница объемов доходов по коду классификации доходов </w:t>
      </w:r>
      <w:r>
        <w:rPr>
          <w:rFonts w:ascii="Times New Roman" w:hAnsi="Times New Roman" w:cs="Times New Roman"/>
          <w:sz w:val="24"/>
          <w:szCs w:val="24"/>
        </w:rPr>
        <w:t xml:space="preserve">          </w:t>
      </w:r>
      <w:r w:rsidR="007A74D9" w:rsidRPr="00FF693D">
        <w:rPr>
          <w:rFonts w:ascii="Times New Roman" w:hAnsi="Times New Roman" w:cs="Times New Roman"/>
          <w:sz w:val="24"/>
          <w:szCs w:val="24"/>
        </w:rPr>
        <w:t>1 00 00000 00 0000 000 Отчета об исполнении консолидированного бюджета субъекта Российской Федерации и бюджета территориального государственного внебюджетного фонда (бюджетная деятельность) (ф. 0521428) и объемов доходов, передаваемых по установленным субъектами Российской Федерации дополнительным нормативам отчислений от налога на доходы физических лиц в местные бюджеты в соответствии с пунктами 2 и 3 статьи 58 Бюджетного кодекса Российской Федерации.</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Собственные доходы местных бюджетов учитываются как разница  объемов  доходов по кодам классификации доходов 8 50 00000 00 0000 000 и 2 02 03000 00 0000 151 Отчета об исполнении консолидированного бюджета субъекта Российской Федерации и бюджета территориального государственного внебюджетного фонда (бюджетная деятельность) </w:t>
      </w:r>
      <w:r w:rsidR="00CF6BD6" w:rsidRPr="00FF693D">
        <w:rPr>
          <w:rFonts w:ascii="Times New Roman" w:hAnsi="Times New Roman" w:cs="Times New Roman"/>
          <w:sz w:val="24"/>
          <w:szCs w:val="24"/>
        </w:rPr>
        <w:t xml:space="preserve">                  </w:t>
      </w:r>
      <w:r w:rsidRPr="00FF693D">
        <w:rPr>
          <w:rFonts w:ascii="Times New Roman" w:hAnsi="Times New Roman" w:cs="Times New Roman"/>
          <w:sz w:val="24"/>
          <w:szCs w:val="24"/>
        </w:rPr>
        <w:t>(ф. 0521428) .</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iCs/>
          <w:sz w:val="24"/>
        </w:rPr>
      </w:pPr>
      <w:r w:rsidRPr="00FF693D">
        <w:rPr>
          <w:b w:val="0"/>
          <w:sz w:val="24"/>
        </w:rPr>
        <w:t>32.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r w:rsidR="001C2BC1" w:rsidRPr="00FF693D">
        <w:rPr>
          <w:b w:val="0"/>
          <w:sz w:val="24"/>
        </w:rPr>
        <w:t>)</w:t>
      </w:r>
      <w:r w:rsidRPr="00FF693D">
        <w:rPr>
          <w:b w:val="0"/>
          <w:iCs/>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lastRenderedPageBreak/>
        <w:t>Источник информации: о</w:t>
      </w:r>
      <w:r w:rsidR="008521AE">
        <w:rPr>
          <w:rFonts w:ascii="Times New Roman" w:hAnsi="Times New Roman" w:cs="Times New Roman"/>
          <w:sz w:val="24"/>
          <w:szCs w:val="24"/>
        </w:rPr>
        <w:t>рганы местного самоуправления (д</w:t>
      </w:r>
      <w:r w:rsidRPr="00FF693D">
        <w:rPr>
          <w:rFonts w:ascii="Times New Roman" w:hAnsi="Times New Roman" w:cs="Times New Roman"/>
          <w:sz w:val="24"/>
          <w:szCs w:val="24"/>
        </w:rPr>
        <w:t xml:space="preserve">анный показатель представляется также в форму федерального статистического наблюдения Приложение к форме № 1-МО). </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Рассчитывается по формуле:</w:t>
      </w:r>
    </w:p>
    <w:p w:rsidR="007A74D9" w:rsidRPr="00FF693D" w:rsidRDefault="009E2551" w:rsidP="002D4686">
      <w:pPr>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shape id="_x0000_s1034" type="#_x0000_t75" style="position:absolute;left:0;text-align:left;margin-left:162pt;margin-top:7.85pt;width:123.4pt;height:42.55pt;z-index:251668480" wrapcoords="9384 2160 885 7344 885 9072 177 12960 1062 14256 7790 15984 9384 19872 9561 19872 10269 19872 10800 19008 10800 17280 10092 15984 21069 12960 21246 9072 19830 6912 10092 2160 9384 2160">
            <v:imagedata r:id="rId25" o:title=""/>
            <w10:wrap type="tight"/>
          </v:shape>
          <o:OLEObject Type="Embed" ProgID="Equation.3" ShapeID="_x0000_s1034" DrawAspect="Content" ObjectID="_1456753749" r:id="rId26"/>
        </w:pic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где:</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lang w:val="en-US"/>
        </w:rPr>
        <w:t>V</w:t>
      </w:r>
      <w:r w:rsidRPr="00FF693D">
        <w:rPr>
          <w:rFonts w:ascii="Times New Roman" w:hAnsi="Times New Roman" w:cs="Times New Roman"/>
          <w:i/>
          <w:sz w:val="24"/>
          <w:szCs w:val="24"/>
        </w:rPr>
        <w:t>б</w:t>
      </w:r>
      <w:r w:rsidRPr="00FF693D">
        <w:rPr>
          <w:rFonts w:ascii="Times New Roman" w:hAnsi="Times New Roman" w:cs="Times New Roman"/>
          <w:sz w:val="24"/>
          <w:szCs w:val="24"/>
        </w:rPr>
        <w:t xml:space="preserve"> – полная учетная стоимость основных фондов организаций муниципальной формы собственности, находящихся в стадии банкротства на конец года (тыс.руб.);</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lang w:val="en-US"/>
        </w:rPr>
        <w:t>V</w:t>
      </w:r>
      <w:r w:rsidRPr="00FF693D">
        <w:rPr>
          <w:rFonts w:ascii="Times New Roman" w:hAnsi="Times New Roman" w:cs="Times New Roman"/>
          <w:i/>
          <w:sz w:val="24"/>
          <w:szCs w:val="24"/>
        </w:rPr>
        <w:t>ф</w:t>
      </w:r>
      <w:r w:rsidRPr="00FF693D">
        <w:rPr>
          <w:rFonts w:ascii="Times New Roman" w:hAnsi="Times New Roman" w:cs="Times New Roman"/>
          <w:sz w:val="24"/>
          <w:szCs w:val="24"/>
        </w:rPr>
        <w:t xml:space="preserve"> – полная учетная стоимость основных фондов организаций муниципальной формы собственности (на конец года) (тыс.руб.)</w:t>
      </w:r>
      <w:r w:rsidRPr="00FF693D">
        <w:rPr>
          <w:rStyle w:val="a8"/>
          <w:rFonts w:ascii="Times New Roman" w:hAnsi="Times New Roman" w:cs="Times New Roman"/>
          <w:sz w:val="24"/>
          <w:szCs w:val="24"/>
        </w:rPr>
        <w:footnoteReference w:id="2"/>
      </w:r>
      <w:r w:rsidRPr="00FF693D">
        <w:rPr>
          <w:rFonts w:ascii="Times New Roman" w:hAnsi="Times New Roman" w:cs="Times New Roman"/>
          <w:sz w:val="24"/>
          <w:szCs w:val="24"/>
        </w:rPr>
        <w:t xml:space="preserve">. </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iCs/>
          <w:sz w:val="24"/>
        </w:rPr>
      </w:pPr>
      <w:r w:rsidRPr="00FF693D">
        <w:rPr>
          <w:b w:val="0"/>
          <w:sz w:val="24"/>
        </w:rPr>
        <w:t>33. Объем не завершенного в установленные сроки строительства, осуществляемого за счет средств бюджета городского округа (муниципального района)</w:t>
      </w:r>
      <w:r w:rsidRPr="00FF693D">
        <w:rPr>
          <w:b w:val="0"/>
          <w:iCs/>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тыс. рублей.</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w:t>
      </w:r>
      <w:r w:rsidR="008521AE">
        <w:rPr>
          <w:rFonts w:ascii="Times New Roman" w:hAnsi="Times New Roman" w:cs="Times New Roman"/>
          <w:sz w:val="24"/>
          <w:szCs w:val="24"/>
        </w:rPr>
        <w:t>рганы местного самоуправления (д</w:t>
      </w:r>
      <w:r w:rsidRPr="00FF693D">
        <w:rPr>
          <w:rFonts w:ascii="Times New Roman" w:hAnsi="Times New Roman" w:cs="Times New Roman"/>
          <w:sz w:val="24"/>
          <w:szCs w:val="24"/>
        </w:rPr>
        <w:t>анный показатель представляется также в форму федерального статистического наблюдения Приложение к форме № 1-МО).</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Разъяснения по показателю: объем бюджетных инвестиций (за исключением межбюджетных </w:t>
      </w:r>
      <w:r w:rsidRPr="00FF693D">
        <w:rPr>
          <w:rFonts w:ascii="Times New Roman" w:hAnsi="Times New Roman" w:cs="Times New Roman"/>
          <w:iCs/>
          <w:sz w:val="24"/>
          <w:szCs w:val="24"/>
          <w:shd w:val="clear" w:color="auto" w:fill="FFFFFF"/>
        </w:rPr>
        <w:t>субсидии и субвенции, полученных из других бюджетов бюджетной системы Российской Федерации</w:t>
      </w:r>
      <w:r w:rsidRPr="00FF693D">
        <w:rPr>
          <w:rFonts w:ascii="Times New Roman" w:hAnsi="Times New Roman" w:cs="Times New Roman"/>
          <w:sz w:val="24"/>
          <w:szCs w:val="24"/>
        </w:rPr>
        <w:t>) на 31 декабря отчетного года по объектам незавершенного в установленные сроки капитального строительства муниципального образования.</w:t>
      </w:r>
    </w:p>
    <w:p w:rsidR="007A74D9" w:rsidRPr="00FF693D" w:rsidRDefault="007A74D9" w:rsidP="002D4686">
      <w:pPr>
        <w:pStyle w:val="21"/>
        <w:spacing w:after="0" w:line="240" w:lineRule="auto"/>
        <w:ind w:firstLine="567"/>
        <w:jc w:val="both"/>
      </w:pPr>
      <w:r w:rsidRPr="00FF693D">
        <w:t>К объектам, находящимся в незавершенном строительстве, относятся объекты: строительство которых продолжается; строит</w:t>
      </w:r>
      <w:r w:rsidR="00DD072F">
        <w:t xml:space="preserve">ельство которых приостановлено </w:t>
      </w:r>
      <w:r w:rsidRPr="00FF693D">
        <w:t xml:space="preserve">или окончательно прекращено, но не списано в установленном порядке. </w:t>
      </w:r>
    </w:p>
    <w:p w:rsidR="007A74D9" w:rsidRPr="00FF693D" w:rsidRDefault="007A74D9" w:rsidP="002D4686">
      <w:pPr>
        <w:pStyle w:val="ConsPlusNormal"/>
        <w:widowControl/>
        <w:spacing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Объем незавершенного строительства по этим объектам представляет собой фактически произведенные затраты на строительно-монтажные работы, приобретение зданий, оборудования, транспортных средств, инструмента, инвентаря, иных материальных объектов длительного пользования, прочие капитальные работы и затраты (проектно-изыскательские, геологоразведочные и буровые работы, затраты по отводу земельных участков и переселению в связи со строительством, на подготовку кадров для вновь строящихся организаций и другие) за весь период с начала строительства этих объектов до конца отчетного года.   </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iCs/>
          <w:sz w:val="24"/>
        </w:rPr>
      </w:pPr>
      <w:r w:rsidRPr="00FF693D">
        <w:rPr>
          <w:b w:val="0"/>
          <w:sz w:val="24"/>
        </w:rPr>
        <w:t>34. Доля просроченной кредиторской задолженности по оплате труда (включая начисления на оплату труда) муниципальных бюджетных учреждений в общем объеме расходов муниципального образования на оплату труда (включая начисления на оплату труда</w:t>
      </w:r>
      <w:r w:rsidR="00C0060F">
        <w:rPr>
          <w:b w:val="0"/>
          <w:sz w:val="24"/>
        </w:rPr>
        <w:t>)</w:t>
      </w:r>
      <w:r w:rsidRPr="00FF693D">
        <w:rPr>
          <w:b w:val="0"/>
          <w:iCs/>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w:t>
      </w:r>
      <w:r w:rsidR="008521AE">
        <w:rPr>
          <w:rFonts w:ascii="Times New Roman" w:hAnsi="Times New Roman" w:cs="Times New Roman"/>
          <w:sz w:val="24"/>
          <w:szCs w:val="24"/>
        </w:rPr>
        <w:t>рганы местного самоуправления (д</w:t>
      </w:r>
      <w:r w:rsidRPr="00FF693D">
        <w:rPr>
          <w:rFonts w:ascii="Times New Roman" w:hAnsi="Times New Roman" w:cs="Times New Roman"/>
          <w:sz w:val="24"/>
          <w:szCs w:val="24"/>
        </w:rPr>
        <w:t xml:space="preserve">анный показатель представляется также в форму федерального статистического наблюдения № 1-МБ). </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Разъяснения по показателю: при расчете учитываются все типы муниципальных учреждений (автономные, бюджетные, казенные).</w:t>
      </w:r>
    </w:p>
    <w:p w:rsidR="007A74D9" w:rsidRPr="00FF693D" w:rsidRDefault="009E2551" w:rsidP="002D4686">
      <w:pPr>
        <w:spacing w:after="0" w:line="24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shape id="_x0000_s1035" type="#_x0000_t75" style="position:absolute;left:0;text-align:left;margin-left:185.3pt;margin-top:9.95pt;width:129pt;height:42.55pt;z-index:251669504" wrapcoords="9384 2160 885 7344 885 9072 177 12960 1062 14256 7790 15984 9384 19872 9561 19872 10269 19872 10800 19008 10800 17280 10092 15984 21069 12960 21246 9072 19830 6912 10092 2160 9384 2160">
            <v:imagedata r:id="rId27" o:title=""/>
            <w10:wrap type="tight"/>
          </v:shape>
          <o:OLEObject Type="Embed" ProgID="Equation.3" ShapeID="_x0000_s1035" DrawAspect="Content" ObjectID="_1456753750" r:id="rId28"/>
        </w:pict>
      </w:r>
      <w:r w:rsidR="007A74D9" w:rsidRPr="00FF693D">
        <w:rPr>
          <w:rFonts w:ascii="Times New Roman" w:hAnsi="Times New Roman" w:cs="Times New Roman"/>
          <w:sz w:val="24"/>
          <w:szCs w:val="24"/>
        </w:rPr>
        <w:t>Рассчитывается по формуле:</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8521AE" w:rsidRDefault="008521AE" w:rsidP="00DD072F">
      <w:pPr>
        <w:spacing w:after="0" w:line="240" w:lineRule="auto"/>
        <w:jc w:val="both"/>
        <w:rPr>
          <w:rFonts w:ascii="Times New Roman" w:hAnsi="Times New Roman" w:cs="Times New Roman"/>
          <w:sz w:val="24"/>
          <w:szCs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где:</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lang w:val="en-US"/>
        </w:rPr>
        <w:t>V</w:t>
      </w:r>
      <w:r w:rsidRPr="00FF693D">
        <w:rPr>
          <w:rFonts w:ascii="Times New Roman" w:hAnsi="Times New Roman" w:cs="Times New Roman"/>
          <w:i/>
          <w:sz w:val="24"/>
          <w:szCs w:val="24"/>
        </w:rPr>
        <w:t>з</w:t>
      </w:r>
      <w:r w:rsidRPr="00FF693D">
        <w:rPr>
          <w:rFonts w:ascii="Times New Roman" w:hAnsi="Times New Roman" w:cs="Times New Roman"/>
          <w:sz w:val="24"/>
          <w:szCs w:val="24"/>
        </w:rPr>
        <w:t xml:space="preserve"> – величина просроченной кредиторской задолженности по оплате труда (включая начисления на оплату труда) муниципальных учреждений на конец года (руб.);</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i/>
          <w:sz w:val="24"/>
          <w:szCs w:val="24"/>
          <w:lang w:val="en-US"/>
        </w:rPr>
        <w:lastRenderedPageBreak/>
        <w:t>Vfoz</w:t>
      </w:r>
      <w:r w:rsidRPr="00FF693D">
        <w:rPr>
          <w:rFonts w:ascii="Times New Roman" w:hAnsi="Times New Roman" w:cs="Times New Roman"/>
          <w:sz w:val="24"/>
          <w:szCs w:val="24"/>
        </w:rPr>
        <w:t xml:space="preserve"> – общий объем расходов муниципального образования на оплату труда (включ</w:t>
      </w:r>
      <w:r w:rsidR="00DD072F">
        <w:rPr>
          <w:rFonts w:ascii="Times New Roman" w:hAnsi="Times New Roman" w:cs="Times New Roman"/>
          <w:sz w:val="24"/>
          <w:szCs w:val="24"/>
        </w:rPr>
        <w:t xml:space="preserve">ая начисления на оплату труда) </w:t>
      </w:r>
      <w:r w:rsidRPr="00FF693D">
        <w:rPr>
          <w:rFonts w:ascii="Times New Roman" w:hAnsi="Times New Roman" w:cs="Times New Roman"/>
          <w:sz w:val="24"/>
          <w:szCs w:val="24"/>
        </w:rPr>
        <w:t>на конец года (руб.).</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iCs/>
          <w:sz w:val="24"/>
        </w:rPr>
      </w:pPr>
      <w:r w:rsidRPr="00FF693D">
        <w:rPr>
          <w:b w:val="0"/>
          <w:sz w:val="24"/>
        </w:rPr>
        <w:t>35.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r w:rsidRPr="00FF693D">
        <w:rPr>
          <w:b w:val="0"/>
          <w:iCs/>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тыс. рублей/рублей.</w:t>
      </w:r>
    </w:p>
    <w:p w:rsidR="007A74D9" w:rsidRPr="00FF693D" w:rsidRDefault="007A74D9" w:rsidP="002D4686">
      <w:pPr>
        <w:tabs>
          <w:tab w:val="left" w:pos="1620"/>
        </w:tabs>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w:t>
      </w:r>
      <w:r w:rsidR="008521AE">
        <w:rPr>
          <w:rFonts w:ascii="Times New Roman" w:hAnsi="Times New Roman" w:cs="Times New Roman"/>
          <w:sz w:val="24"/>
          <w:szCs w:val="24"/>
        </w:rPr>
        <w:t>рганы местного самоуправления (д</w:t>
      </w:r>
      <w:r w:rsidRPr="00FF693D">
        <w:rPr>
          <w:rFonts w:ascii="Times New Roman" w:hAnsi="Times New Roman" w:cs="Times New Roman"/>
          <w:sz w:val="24"/>
          <w:szCs w:val="24"/>
        </w:rPr>
        <w:t>анный показатель представляется также в форму федерального статистического наблюдения № 1-МБ).</w:t>
      </w:r>
    </w:p>
    <w:p w:rsidR="007A74D9" w:rsidRPr="00FF693D" w:rsidRDefault="007A74D9" w:rsidP="002D4686">
      <w:pPr>
        <w:pStyle w:val="2"/>
        <w:ind w:firstLine="567"/>
        <w:rPr>
          <w:b w:val="0"/>
          <w:sz w:val="24"/>
        </w:rPr>
      </w:pPr>
      <w:r w:rsidRPr="00FF693D">
        <w:rPr>
          <w:b w:val="0"/>
          <w:sz w:val="24"/>
        </w:rPr>
        <w:t>Определяется как отношение общего объема расходов бюджета муниципального образования на содержание работников органов местного самоуправления к среднегодовой численности постоянного населения муниципального образования.</w:t>
      </w:r>
    </w:p>
    <w:p w:rsidR="007A74D9" w:rsidRPr="00FF693D" w:rsidRDefault="007A74D9" w:rsidP="002D4686">
      <w:pPr>
        <w:pStyle w:val="2"/>
        <w:ind w:firstLine="567"/>
        <w:rPr>
          <w:b w:val="0"/>
          <w:sz w:val="24"/>
        </w:rPr>
      </w:pP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36. 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r w:rsidR="00CF6BD6" w:rsidRPr="00FF693D">
        <w:rPr>
          <w:rFonts w:ascii="Times New Roman" w:hAnsi="Times New Roman" w:cs="Times New Roman"/>
          <w:sz w:val="24"/>
          <w:szCs w:val="24"/>
        </w:rPr>
        <w:t xml:space="preserve"> </w:t>
      </w:r>
      <w:r w:rsidR="00F43EAF" w:rsidRPr="00FF693D">
        <w:rPr>
          <w:rFonts w:ascii="Times New Roman" w:hAnsi="Times New Roman" w:cs="Times New Roman"/>
          <w:sz w:val="24"/>
          <w:szCs w:val="24"/>
        </w:rPr>
        <w:t>– имеется в наличии или нет</w:t>
      </w:r>
      <w:r w:rsidRPr="00FF693D">
        <w:rPr>
          <w:rFonts w:ascii="Times New Roman" w:hAnsi="Times New Roman" w:cs="Times New Roman"/>
          <w:sz w:val="24"/>
          <w:szCs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iCs/>
          <w:sz w:val="24"/>
        </w:rPr>
      </w:pPr>
      <w:r w:rsidRPr="00FF693D">
        <w:rPr>
          <w:b w:val="0"/>
          <w:sz w:val="24"/>
        </w:rPr>
        <w:t>37. Удовлетворенность населения деятельностью органов местного самоуправления городского округа (муниципального района)</w:t>
      </w:r>
      <w:r w:rsidRPr="00FF693D">
        <w:rPr>
          <w:b w:val="0"/>
          <w:iCs/>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процентов от числа опрошенных.</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органы исполнительной власти субъекта Российской Федерации.</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Разъяснения по показателю: информация по показателю основывается на социологическом опросе населения городского округа (муниципального района) на тему изучения удовлетворенности населения деятельностью органов местного самоуправления городского округа (муниципального района).</w:t>
      </w:r>
    </w:p>
    <w:p w:rsidR="007A74D9" w:rsidRPr="00FF693D" w:rsidRDefault="007A74D9" w:rsidP="002D4686">
      <w:pPr>
        <w:spacing w:after="0" w:line="240" w:lineRule="auto"/>
        <w:ind w:firstLine="567"/>
        <w:jc w:val="both"/>
        <w:rPr>
          <w:rFonts w:ascii="Times New Roman" w:hAnsi="Times New Roman" w:cs="Times New Roman"/>
          <w:sz w:val="24"/>
          <w:szCs w:val="24"/>
        </w:rPr>
      </w:pPr>
    </w:p>
    <w:p w:rsidR="007A74D9" w:rsidRPr="00FF693D" w:rsidRDefault="007A74D9" w:rsidP="002D4686">
      <w:pPr>
        <w:pStyle w:val="2"/>
        <w:ind w:firstLine="567"/>
        <w:rPr>
          <w:b w:val="0"/>
          <w:sz w:val="24"/>
        </w:rPr>
      </w:pPr>
      <w:r w:rsidRPr="00FF693D">
        <w:rPr>
          <w:b w:val="0"/>
          <w:sz w:val="24"/>
        </w:rPr>
        <w:t>38. Среднегодовая численность постоянного населения.</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Единица измерения – тыс. человек.</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Источник информации: Росстат. </w:t>
      </w:r>
    </w:p>
    <w:p w:rsidR="007A74D9" w:rsidRPr="00FF693D" w:rsidRDefault="007A74D9" w:rsidP="002D4686">
      <w:pPr>
        <w:tabs>
          <w:tab w:val="left" w:pos="1620"/>
        </w:tabs>
        <w:spacing w:after="0" w:line="240" w:lineRule="auto"/>
        <w:ind w:firstLine="567"/>
        <w:jc w:val="both"/>
        <w:rPr>
          <w:rFonts w:ascii="Times New Roman" w:hAnsi="Times New Roman" w:cs="Times New Roman"/>
          <w:color w:val="000000"/>
          <w:sz w:val="24"/>
          <w:szCs w:val="24"/>
        </w:rPr>
      </w:pPr>
      <w:r w:rsidRPr="00FF693D">
        <w:rPr>
          <w:rFonts w:ascii="Times New Roman" w:hAnsi="Times New Roman" w:cs="Times New Roman"/>
          <w:color w:val="000000"/>
          <w:sz w:val="24"/>
          <w:szCs w:val="24"/>
        </w:rPr>
        <w:t>Данный показатель представляется территориальными органами Росстата главам городских округов (муниципальных районов) до 1 апреля.</w:t>
      </w:r>
    </w:p>
    <w:p w:rsidR="007A74D9" w:rsidRPr="00FF693D" w:rsidRDefault="007A74D9" w:rsidP="002D4686">
      <w:pPr>
        <w:autoSpaceDE w:val="0"/>
        <w:autoSpaceDN w:val="0"/>
        <w:adjustRightInd w:val="0"/>
        <w:spacing w:after="0" w:line="240" w:lineRule="auto"/>
        <w:ind w:firstLine="567"/>
        <w:jc w:val="both"/>
        <w:rPr>
          <w:rFonts w:ascii="Times New Roman" w:hAnsi="Times New Roman" w:cs="Times New Roman"/>
          <w:color w:val="1D1D1D"/>
          <w:sz w:val="24"/>
          <w:szCs w:val="24"/>
        </w:rPr>
      </w:pPr>
    </w:p>
    <w:p w:rsidR="007A74D9" w:rsidRPr="00FF693D" w:rsidRDefault="007A74D9" w:rsidP="002D4686">
      <w:pPr>
        <w:pStyle w:val="2"/>
        <w:ind w:firstLine="567"/>
        <w:rPr>
          <w:b w:val="0"/>
          <w:iCs/>
          <w:sz w:val="24"/>
        </w:rPr>
      </w:pPr>
      <w:r w:rsidRPr="00FF693D">
        <w:rPr>
          <w:b w:val="0"/>
          <w:color w:val="1D1D1D"/>
          <w:sz w:val="24"/>
        </w:rPr>
        <w:t>39. Удельная величина потребления энергетических ресурсов (электрическая и тепловая энергия, вода, природный газ) в многоквартирных домах</w:t>
      </w:r>
      <w:r w:rsidRPr="00FF693D">
        <w:rPr>
          <w:b w:val="0"/>
          <w:iCs/>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Единица измерения – </w:t>
      </w:r>
      <w:r w:rsidRPr="00FF693D">
        <w:rPr>
          <w:rFonts w:ascii="Times New Roman" w:hAnsi="Times New Roman" w:cs="Times New Roman"/>
          <w:color w:val="1D1D1D"/>
          <w:sz w:val="24"/>
          <w:szCs w:val="24"/>
        </w:rPr>
        <w:t>кВтч на одного проживающего/ Гкал на один кв. метр общей площади/куб.метр на одного проживающего</w:t>
      </w:r>
      <w:r w:rsidRPr="00FF693D">
        <w:rPr>
          <w:rFonts w:ascii="Times New Roman" w:hAnsi="Times New Roman" w:cs="Times New Roman"/>
          <w:sz w:val="24"/>
          <w:szCs w:val="24"/>
        </w:rPr>
        <w:t>.</w:t>
      </w:r>
    </w:p>
    <w:p w:rsidR="007A74D9" w:rsidRPr="00FF693D" w:rsidRDefault="007A74D9" w:rsidP="002D4686">
      <w:pPr>
        <w:pStyle w:val="2"/>
        <w:ind w:firstLine="567"/>
        <w:rPr>
          <w:b w:val="0"/>
          <w:sz w:val="24"/>
        </w:rPr>
      </w:pPr>
      <w:r w:rsidRPr="00FF693D">
        <w:rPr>
          <w:b w:val="0"/>
          <w:sz w:val="24"/>
        </w:rPr>
        <w:t>Источник информации: о</w:t>
      </w:r>
      <w:r w:rsidR="008521AE">
        <w:rPr>
          <w:b w:val="0"/>
          <w:sz w:val="24"/>
        </w:rPr>
        <w:t>рганы местного самоуправления (д</w:t>
      </w:r>
      <w:r w:rsidRPr="00FF693D">
        <w:rPr>
          <w:b w:val="0"/>
          <w:sz w:val="24"/>
        </w:rPr>
        <w:t>анный показатель представляется также в форму федерального статистического наблюдения Приложение к форме № 1-МО).</w:t>
      </w:r>
    </w:p>
    <w:p w:rsidR="007A74D9" w:rsidRPr="00FF693D" w:rsidRDefault="007A74D9" w:rsidP="002D4686">
      <w:pPr>
        <w:autoSpaceDE w:val="0"/>
        <w:autoSpaceDN w:val="0"/>
        <w:adjustRightInd w:val="0"/>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Разъяснения по показателю:</w:t>
      </w:r>
    </w:p>
    <w:p w:rsidR="00255285" w:rsidRDefault="00255285" w:rsidP="002D4686">
      <w:pPr>
        <w:pStyle w:val="2"/>
        <w:ind w:firstLine="567"/>
        <w:rPr>
          <w:b w:val="0"/>
          <w:color w:val="1D1D1D"/>
          <w:sz w:val="24"/>
        </w:rPr>
      </w:pPr>
    </w:p>
    <w:p w:rsidR="007A74D9" w:rsidRPr="00FF693D" w:rsidRDefault="007A74D9" w:rsidP="002D4686">
      <w:pPr>
        <w:pStyle w:val="2"/>
        <w:ind w:firstLine="567"/>
        <w:rPr>
          <w:b w:val="0"/>
          <w:sz w:val="24"/>
        </w:rPr>
      </w:pPr>
      <w:r w:rsidRPr="00FF693D">
        <w:rPr>
          <w:b w:val="0"/>
          <w:color w:val="1D1D1D"/>
          <w:sz w:val="24"/>
        </w:rPr>
        <w:t>электрическая энергия:</w:t>
      </w:r>
    </w:p>
    <w:p w:rsidR="007A74D9" w:rsidRPr="00FF693D" w:rsidRDefault="007A74D9" w:rsidP="002D4686">
      <w:pPr>
        <w:pStyle w:val="2"/>
        <w:ind w:firstLine="567"/>
        <w:rPr>
          <w:b w:val="0"/>
          <w:sz w:val="24"/>
        </w:rPr>
      </w:pPr>
      <w:r w:rsidRPr="00FF693D">
        <w:rPr>
          <w:b w:val="0"/>
          <w:sz w:val="24"/>
        </w:rPr>
        <w:t>Уэ</w:t>
      </w:r>
      <w:r w:rsidRPr="00FF693D">
        <w:rPr>
          <w:b w:val="0"/>
          <w:sz w:val="24"/>
          <w:vertAlign w:val="superscript"/>
        </w:rPr>
        <w:t>1</w:t>
      </w:r>
      <w:r w:rsidRPr="00FF693D">
        <w:rPr>
          <w:b w:val="0"/>
          <w:sz w:val="24"/>
        </w:rPr>
        <w:t xml:space="preserve"> = Оэ/Пэ,</w:t>
      </w:r>
    </w:p>
    <w:p w:rsidR="007A74D9" w:rsidRPr="00FF693D" w:rsidRDefault="007A74D9" w:rsidP="002D4686">
      <w:pPr>
        <w:pStyle w:val="2"/>
        <w:ind w:firstLine="567"/>
        <w:rPr>
          <w:b w:val="0"/>
          <w:sz w:val="24"/>
        </w:rPr>
      </w:pPr>
      <w:r w:rsidRPr="00FF693D">
        <w:rPr>
          <w:b w:val="0"/>
          <w:sz w:val="24"/>
        </w:rPr>
        <w:t>где:</w:t>
      </w:r>
    </w:p>
    <w:p w:rsidR="007A74D9" w:rsidRPr="00FF693D" w:rsidRDefault="007A74D9" w:rsidP="002D4686">
      <w:pPr>
        <w:pStyle w:val="2"/>
        <w:ind w:firstLine="567"/>
        <w:rPr>
          <w:b w:val="0"/>
          <w:sz w:val="24"/>
        </w:rPr>
      </w:pPr>
      <w:r w:rsidRPr="00FF693D">
        <w:rPr>
          <w:b w:val="0"/>
          <w:i/>
          <w:sz w:val="24"/>
        </w:rPr>
        <w:t>Оэ</w:t>
      </w:r>
      <w:r w:rsidRPr="00FF693D">
        <w:rPr>
          <w:b w:val="0"/>
          <w:sz w:val="24"/>
        </w:rPr>
        <w:t xml:space="preserve"> – объем потребления электрической энергии в многоквартирных домах (кВтч);</w:t>
      </w:r>
    </w:p>
    <w:p w:rsidR="007A74D9" w:rsidRPr="00FF693D" w:rsidRDefault="007A74D9" w:rsidP="002D4686">
      <w:pPr>
        <w:pStyle w:val="2"/>
        <w:ind w:firstLine="567"/>
        <w:rPr>
          <w:b w:val="0"/>
          <w:sz w:val="24"/>
        </w:rPr>
      </w:pPr>
      <w:r w:rsidRPr="00FF693D">
        <w:rPr>
          <w:b w:val="0"/>
          <w:i/>
          <w:sz w:val="24"/>
        </w:rPr>
        <w:t>Пэ</w:t>
      </w:r>
      <w:r w:rsidRPr="00FF693D">
        <w:rPr>
          <w:b w:val="0"/>
          <w:sz w:val="24"/>
        </w:rPr>
        <w:t xml:space="preserve"> – число проживающих в многоквартирных домах, которым отпущен соответствующий энергетический ресурс (человек).</w:t>
      </w:r>
    </w:p>
    <w:p w:rsidR="00255285" w:rsidRDefault="00255285"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тепловая энергия:</w:t>
      </w:r>
    </w:p>
    <w:p w:rsidR="007A74D9" w:rsidRPr="00FF693D" w:rsidRDefault="007A74D9" w:rsidP="002D4686">
      <w:pPr>
        <w:pStyle w:val="2"/>
        <w:ind w:firstLine="567"/>
        <w:rPr>
          <w:b w:val="0"/>
          <w:sz w:val="24"/>
        </w:rPr>
      </w:pPr>
      <w:r w:rsidRPr="00FF693D">
        <w:rPr>
          <w:b w:val="0"/>
          <w:sz w:val="24"/>
        </w:rPr>
        <w:t>Утэ</w:t>
      </w:r>
      <w:r w:rsidRPr="00FF693D">
        <w:rPr>
          <w:b w:val="0"/>
          <w:sz w:val="24"/>
          <w:vertAlign w:val="superscript"/>
        </w:rPr>
        <w:t>1</w:t>
      </w:r>
      <w:r w:rsidRPr="00FF693D">
        <w:rPr>
          <w:b w:val="0"/>
          <w:sz w:val="24"/>
        </w:rPr>
        <w:t xml:space="preserve"> = Отэ/</w:t>
      </w:r>
      <w:r w:rsidRPr="00FF693D">
        <w:rPr>
          <w:b w:val="0"/>
          <w:sz w:val="24"/>
          <w:lang w:val="en-US"/>
        </w:rPr>
        <w:t>S</w:t>
      </w:r>
      <w:r w:rsidRPr="00FF693D">
        <w:rPr>
          <w:b w:val="0"/>
          <w:sz w:val="24"/>
        </w:rPr>
        <w:t>мд,</w:t>
      </w:r>
    </w:p>
    <w:p w:rsidR="007A74D9" w:rsidRPr="00FF693D" w:rsidRDefault="007A74D9" w:rsidP="002D4686">
      <w:pPr>
        <w:pStyle w:val="2"/>
        <w:ind w:firstLine="567"/>
        <w:rPr>
          <w:b w:val="0"/>
          <w:sz w:val="24"/>
        </w:rPr>
      </w:pPr>
      <w:r w:rsidRPr="00FF693D">
        <w:rPr>
          <w:b w:val="0"/>
          <w:sz w:val="24"/>
        </w:rPr>
        <w:t>где:</w:t>
      </w:r>
    </w:p>
    <w:p w:rsidR="007A74D9" w:rsidRPr="00FF693D" w:rsidRDefault="007A74D9" w:rsidP="002D4686">
      <w:pPr>
        <w:pStyle w:val="2"/>
        <w:ind w:firstLine="567"/>
        <w:rPr>
          <w:b w:val="0"/>
          <w:sz w:val="24"/>
        </w:rPr>
      </w:pPr>
      <w:r w:rsidRPr="00FF693D">
        <w:rPr>
          <w:b w:val="0"/>
          <w:i/>
          <w:sz w:val="24"/>
        </w:rPr>
        <w:t>Отэ</w:t>
      </w:r>
      <w:r w:rsidRPr="00FF693D">
        <w:rPr>
          <w:b w:val="0"/>
          <w:sz w:val="24"/>
        </w:rPr>
        <w:t xml:space="preserve"> – объем потребленной тепловой энергии в многоквартирных домах (</w:t>
      </w:r>
      <w:r w:rsidRPr="00FF693D">
        <w:rPr>
          <w:b w:val="0"/>
          <w:color w:val="1D1D1D"/>
          <w:sz w:val="24"/>
        </w:rPr>
        <w:t>Гкал</w:t>
      </w:r>
      <w:r w:rsidRPr="00FF693D">
        <w:rPr>
          <w:b w:val="0"/>
          <w:sz w:val="24"/>
        </w:rPr>
        <w:t>);</w:t>
      </w:r>
    </w:p>
    <w:p w:rsidR="007A74D9" w:rsidRPr="00FF693D" w:rsidRDefault="007A74D9" w:rsidP="002D4686">
      <w:pPr>
        <w:pStyle w:val="2"/>
        <w:ind w:firstLine="567"/>
        <w:rPr>
          <w:b w:val="0"/>
          <w:sz w:val="24"/>
        </w:rPr>
      </w:pPr>
      <w:r w:rsidRPr="00FF693D">
        <w:rPr>
          <w:b w:val="0"/>
          <w:i/>
          <w:sz w:val="24"/>
          <w:lang w:val="en-US"/>
        </w:rPr>
        <w:lastRenderedPageBreak/>
        <w:t>S</w:t>
      </w:r>
      <w:r w:rsidRPr="00FF693D">
        <w:rPr>
          <w:b w:val="0"/>
          <w:i/>
          <w:sz w:val="24"/>
        </w:rPr>
        <w:t>мд</w:t>
      </w:r>
      <w:r w:rsidRPr="00FF693D">
        <w:rPr>
          <w:b w:val="0"/>
          <w:sz w:val="24"/>
        </w:rPr>
        <w:t xml:space="preserve"> – общая площадь жилых помещений в многоквартирных домах </w:t>
      </w:r>
      <w:r w:rsidRPr="00FF693D">
        <w:rPr>
          <w:b w:val="0"/>
          <w:sz w:val="24"/>
        </w:rPr>
        <w:br/>
        <w:t>(кв. метров).</w:t>
      </w:r>
    </w:p>
    <w:p w:rsidR="00255285" w:rsidRDefault="00255285"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вода (холодная, горячая):</w:t>
      </w:r>
    </w:p>
    <w:p w:rsidR="007A74D9" w:rsidRPr="00FF693D" w:rsidRDefault="007A74D9" w:rsidP="002D4686">
      <w:pPr>
        <w:pStyle w:val="2"/>
        <w:ind w:firstLine="567"/>
        <w:rPr>
          <w:b w:val="0"/>
          <w:sz w:val="24"/>
        </w:rPr>
      </w:pPr>
      <w:r w:rsidRPr="00FF693D">
        <w:rPr>
          <w:b w:val="0"/>
          <w:sz w:val="24"/>
        </w:rPr>
        <w:t>Ув</w:t>
      </w:r>
      <w:r w:rsidRPr="00FF693D">
        <w:rPr>
          <w:b w:val="0"/>
          <w:sz w:val="24"/>
          <w:vertAlign w:val="superscript"/>
        </w:rPr>
        <w:t>1</w:t>
      </w:r>
      <w:r w:rsidRPr="00FF693D">
        <w:rPr>
          <w:b w:val="0"/>
          <w:sz w:val="24"/>
        </w:rPr>
        <w:t xml:space="preserve"> = Ов/Пэ,</w:t>
      </w:r>
    </w:p>
    <w:p w:rsidR="007A74D9" w:rsidRPr="00FF693D" w:rsidRDefault="007A74D9" w:rsidP="002D4686">
      <w:pPr>
        <w:pStyle w:val="2"/>
        <w:ind w:firstLine="567"/>
        <w:rPr>
          <w:b w:val="0"/>
          <w:sz w:val="24"/>
        </w:rPr>
      </w:pPr>
      <w:r w:rsidRPr="00FF693D">
        <w:rPr>
          <w:b w:val="0"/>
          <w:sz w:val="24"/>
        </w:rPr>
        <w:t>где:</w:t>
      </w:r>
    </w:p>
    <w:p w:rsidR="007A74D9" w:rsidRPr="00FF693D" w:rsidRDefault="007A74D9" w:rsidP="002D4686">
      <w:pPr>
        <w:pStyle w:val="2"/>
        <w:ind w:firstLine="567"/>
        <w:rPr>
          <w:b w:val="0"/>
          <w:sz w:val="24"/>
        </w:rPr>
      </w:pPr>
      <w:r w:rsidRPr="00FF693D">
        <w:rPr>
          <w:b w:val="0"/>
          <w:i/>
          <w:sz w:val="24"/>
        </w:rPr>
        <w:t>Ов</w:t>
      </w:r>
      <w:r w:rsidRPr="00FF693D">
        <w:rPr>
          <w:b w:val="0"/>
          <w:sz w:val="24"/>
        </w:rPr>
        <w:t xml:space="preserve"> – объем потребления воды (горячей, холодной) в многоквартирных домах (</w:t>
      </w:r>
      <w:r w:rsidRPr="00FF693D">
        <w:rPr>
          <w:b w:val="0"/>
          <w:color w:val="1D1D1D"/>
          <w:sz w:val="24"/>
        </w:rPr>
        <w:t>куб.метров</w:t>
      </w:r>
      <w:r w:rsidRPr="00FF693D">
        <w:rPr>
          <w:b w:val="0"/>
          <w:sz w:val="24"/>
        </w:rPr>
        <w:t>);</w:t>
      </w:r>
    </w:p>
    <w:p w:rsidR="007A74D9" w:rsidRPr="00FF693D" w:rsidRDefault="007A74D9" w:rsidP="002D4686">
      <w:pPr>
        <w:pStyle w:val="2"/>
        <w:ind w:firstLine="567"/>
        <w:rPr>
          <w:b w:val="0"/>
          <w:sz w:val="24"/>
        </w:rPr>
      </w:pPr>
      <w:r w:rsidRPr="00FF693D">
        <w:rPr>
          <w:b w:val="0"/>
          <w:i/>
          <w:sz w:val="24"/>
        </w:rPr>
        <w:t>Пэ</w:t>
      </w:r>
      <w:r w:rsidRPr="00FF693D">
        <w:rPr>
          <w:b w:val="0"/>
          <w:sz w:val="24"/>
        </w:rPr>
        <w:t xml:space="preserve"> – число проживающих в многоквартирных домах, которым отпущен соответствующий энергетический ресурс (человек).</w:t>
      </w:r>
    </w:p>
    <w:p w:rsidR="00255285" w:rsidRDefault="00255285"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природный газ:</w:t>
      </w:r>
    </w:p>
    <w:p w:rsidR="007A74D9" w:rsidRPr="00FF693D" w:rsidRDefault="007A74D9" w:rsidP="002D4686">
      <w:pPr>
        <w:pStyle w:val="2"/>
        <w:ind w:firstLine="567"/>
        <w:rPr>
          <w:b w:val="0"/>
          <w:sz w:val="24"/>
        </w:rPr>
      </w:pPr>
      <w:r w:rsidRPr="00FF693D">
        <w:rPr>
          <w:b w:val="0"/>
          <w:sz w:val="24"/>
        </w:rPr>
        <w:t>Уг</w:t>
      </w:r>
      <w:r w:rsidRPr="00FF693D">
        <w:rPr>
          <w:b w:val="0"/>
          <w:sz w:val="24"/>
          <w:vertAlign w:val="superscript"/>
        </w:rPr>
        <w:t>1</w:t>
      </w:r>
      <w:r w:rsidRPr="00FF693D">
        <w:rPr>
          <w:b w:val="0"/>
          <w:sz w:val="24"/>
        </w:rPr>
        <w:t xml:space="preserve"> = Ог/Пэ,</w:t>
      </w:r>
    </w:p>
    <w:p w:rsidR="007A74D9" w:rsidRPr="00FF693D" w:rsidRDefault="007A74D9" w:rsidP="002D4686">
      <w:pPr>
        <w:pStyle w:val="2"/>
        <w:ind w:firstLine="567"/>
        <w:rPr>
          <w:b w:val="0"/>
          <w:sz w:val="24"/>
        </w:rPr>
      </w:pPr>
      <w:r w:rsidRPr="00FF693D">
        <w:rPr>
          <w:b w:val="0"/>
          <w:sz w:val="24"/>
        </w:rPr>
        <w:t>где:</w:t>
      </w:r>
    </w:p>
    <w:p w:rsidR="007A74D9" w:rsidRPr="00FF693D" w:rsidRDefault="007A74D9" w:rsidP="002D4686">
      <w:pPr>
        <w:pStyle w:val="2"/>
        <w:ind w:firstLine="567"/>
        <w:rPr>
          <w:b w:val="0"/>
          <w:sz w:val="24"/>
        </w:rPr>
      </w:pPr>
      <w:r w:rsidRPr="00FF693D">
        <w:rPr>
          <w:b w:val="0"/>
          <w:i/>
          <w:sz w:val="24"/>
        </w:rPr>
        <w:t>Ог</w:t>
      </w:r>
      <w:r w:rsidRPr="00FF693D">
        <w:rPr>
          <w:b w:val="0"/>
          <w:sz w:val="24"/>
        </w:rPr>
        <w:t xml:space="preserve"> – объем потребления природного газа в многоквартирных домах (</w:t>
      </w:r>
      <w:r w:rsidRPr="00FF693D">
        <w:rPr>
          <w:b w:val="0"/>
          <w:color w:val="1D1D1D"/>
          <w:sz w:val="24"/>
        </w:rPr>
        <w:t>куб.</w:t>
      </w:r>
      <w:r w:rsidR="00D646DE">
        <w:rPr>
          <w:b w:val="0"/>
          <w:color w:val="1D1D1D"/>
          <w:sz w:val="24"/>
        </w:rPr>
        <w:t xml:space="preserve"> </w:t>
      </w:r>
      <w:r w:rsidRPr="00FF693D">
        <w:rPr>
          <w:b w:val="0"/>
          <w:color w:val="1D1D1D"/>
          <w:sz w:val="24"/>
        </w:rPr>
        <w:t>метров</w:t>
      </w:r>
      <w:r w:rsidRPr="00FF693D">
        <w:rPr>
          <w:b w:val="0"/>
          <w:sz w:val="24"/>
        </w:rPr>
        <w:t>);</w:t>
      </w:r>
    </w:p>
    <w:p w:rsidR="007A74D9" w:rsidRPr="00FF693D" w:rsidRDefault="007A74D9" w:rsidP="002D4686">
      <w:pPr>
        <w:pStyle w:val="2"/>
        <w:ind w:firstLine="567"/>
        <w:rPr>
          <w:b w:val="0"/>
          <w:sz w:val="24"/>
        </w:rPr>
      </w:pPr>
      <w:r w:rsidRPr="00FF693D">
        <w:rPr>
          <w:b w:val="0"/>
          <w:i/>
          <w:sz w:val="24"/>
        </w:rPr>
        <w:t>Пэ</w:t>
      </w:r>
      <w:r w:rsidRPr="00FF693D">
        <w:rPr>
          <w:b w:val="0"/>
          <w:sz w:val="24"/>
        </w:rPr>
        <w:t xml:space="preserve"> – число проживающих в многоквартирных домах, которым отпущен соответствующий энергетический ресурс (человек).</w:t>
      </w:r>
    </w:p>
    <w:p w:rsidR="00C0060F" w:rsidRDefault="00C0060F" w:rsidP="002D4686">
      <w:pPr>
        <w:pStyle w:val="a6"/>
        <w:suppressAutoHyphens/>
        <w:spacing w:after="0"/>
        <w:ind w:left="0" w:firstLine="567"/>
        <w:jc w:val="both"/>
      </w:pPr>
    </w:p>
    <w:p w:rsidR="007A74D9" w:rsidRPr="00FF693D" w:rsidRDefault="007A74D9" w:rsidP="002D4686">
      <w:pPr>
        <w:pStyle w:val="a6"/>
        <w:suppressAutoHyphens/>
        <w:spacing w:after="0"/>
        <w:ind w:left="0" w:firstLine="567"/>
        <w:jc w:val="both"/>
      </w:pPr>
      <w:r w:rsidRPr="00FF693D">
        <w:t xml:space="preserve">В числе проживающих в обслуживаемом многоквартирном доме, которым оказываются коммунальные услуги, учитываются наниматели жилых помещений,  члены жилищных и жилищно-строительных кооперативов, а также собственники жилья (независимо от возраста) и члены их семей, проживающие в многоквартирном доме. </w:t>
      </w:r>
    </w:p>
    <w:p w:rsidR="007A74D9" w:rsidRPr="00FF693D" w:rsidRDefault="007A74D9" w:rsidP="002D4686">
      <w:pPr>
        <w:pStyle w:val="a6"/>
        <w:suppressAutoHyphens/>
        <w:spacing w:after="0"/>
        <w:ind w:left="0" w:firstLine="567"/>
        <w:jc w:val="both"/>
      </w:pPr>
      <w:r w:rsidRPr="00FF693D">
        <w:rPr>
          <w:bCs/>
        </w:rPr>
        <w:t>Не учитываются</w:t>
      </w:r>
      <w:r w:rsidRPr="00FF693D">
        <w:t xml:space="preserve"> в числе проживающих лица, временно выбывшие с данной площади на срок свыше 6 месяцев. К такой категории относятся учащиеся вузов, средних специальных учебных заведений, общеобразовательных школ, ПТУ, школ-интернатов, которые в период учебы проживают по месту нахождения учебного заведения (в общежитиях, интернатах при школах), а также призванные на службу и другие. Лица, временно отсутствующие по месту постоянного проживания свыше 6 месяцев по условиям и характеру работы (экипажи судов, работники геологических изыскательных партий, экспедиций и другие), учитываются как постоянно проживающие.</w:t>
      </w:r>
    </w:p>
    <w:p w:rsidR="007A74D9" w:rsidRPr="00FF693D" w:rsidRDefault="007A74D9" w:rsidP="002D4686">
      <w:pPr>
        <w:pStyle w:val="a6"/>
        <w:suppressAutoHyphens/>
        <w:spacing w:after="0"/>
        <w:ind w:left="0" w:firstLine="567"/>
        <w:jc w:val="both"/>
      </w:pPr>
      <w:r w:rsidRPr="00FF693D">
        <w:rPr>
          <w:bCs/>
        </w:rPr>
        <w:t>Не включается</w:t>
      </w:r>
      <w:r w:rsidRPr="00FF693D">
        <w:t xml:space="preserve"> в число проживающих численность проживающих в детских домах, пансионатах, интернатах, домах для престарелых, в студенческих общежитиях и общежитиях рабочих и служащих.</w:t>
      </w:r>
    </w:p>
    <w:p w:rsidR="007A74D9" w:rsidRPr="00FF693D" w:rsidRDefault="007A74D9" w:rsidP="002D4686">
      <w:pPr>
        <w:pStyle w:val="a6"/>
        <w:suppressAutoHyphens/>
        <w:spacing w:after="0"/>
        <w:ind w:left="0" w:firstLine="567"/>
        <w:jc w:val="both"/>
      </w:pPr>
      <w:r w:rsidRPr="00FF693D">
        <w:t>Общая площадь жилых помещений в</w:t>
      </w:r>
      <w:r w:rsidR="00D646DE">
        <w:t xml:space="preserve"> обслуживаемом многоквартирном </w:t>
      </w:r>
      <w:r w:rsidRPr="00FF693D">
        <w:t>доме включает площадь всех частей таких помещений, в том числе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7A74D9" w:rsidRPr="00FF693D" w:rsidRDefault="007A74D9" w:rsidP="002D4686">
      <w:pPr>
        <w:pStyle w:val="2"/>
        <w:ind w:firstLine="567"/>
        <w:rPr>
          <w:b w:val="0"/>
          <w:bCs w:val="0"/>
          <w:color w:val="1D1D1D"/>
          <w:sz w:val="24"/>
        </w:rPr>
      </w:pPr>
      <w:r w:rsidRPr="00FF693D">
        <w:rPr>
          <w:b w:val="0"/>
          <w:sz w:val="24"/>
        </w:rPr>
        <w:t>Площадь детских домов, пансионатов, интернатов, домов для престарелых, студенческих общежитий рабочих и служащих не включается в общую площадь жилых помещений обслуживаемого многоквартирного дома.</w:t>
      </w:r>
    </w:p>
    <w:p w:rsidR="007A74D9" w:rsidRPr="00FF693D" w:rsidRDefault="007A74D9" w:rsidP="002D4686">
      <w:pPr>
        <w:pStyle w:val="2"/>
        <w:ind w:firstLine="567"/>
        <w:rPr>
          <w:b w:val="0"/>
          <w:bCs w:val="0"/>
          <w:color w:val="1D1D1D"/>
          <w:sz w:val="24"/>
        </w:rPr>
      </w:pPr>
      <w:r w:rsidRPr="00FF693D">
        <w:rPr>
          <w:b w:val="0"/>
          <w:bCs w:val="0"/>
          <w:color w:val="1D1D1D"/>
          <w:sz w:val="24"/>
        </w:rPr>
        <w:t xml:space="preserve"> </w:t>
      </w:r>
    </w:p>
    <w:p w:rsidR="007A74D9" w:rsidRPr="00FF693D" w:rsidRDefault="007A74D9" w:rsidP="002D4686">
      <w:pPr>
        <w:pStyle w:val="2"/>
        <w:ind w:firstLine="567"/>
        <w:rPr>
          <w:b w:val="0"/>
          <w:iCs/>
          <w:sz w:val="24"/>
        </w:rPr>
      </w:pPr>
      <w:r w:rsidRPr="00FF693D">
        <w:rPr>
          <w:b w:val="0"/>
          <w:color w:val="1D1D1D"/>
          <w:sz w:val="24"/>
        </w:rPr>
        <w:t>40. Удельная величина потребления энергетических ресурсов (электрическая и тепловая энергия, вода, природный газ) муниципальными бюджетными учреждениями</w:t>
      </w:r>
      <w:r w:rsidR="00AD63AA" w:rsidRPr="00FF693D">
        <w:rPr>
          <w:b w:val="0"/>
          <w:color w:val="1D1D1D"/>
          <w:sz w:val="24"/>
        </w:rPr>
        <w:t>.</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 xml:space="preserve">Единица измерения – </w:t>
      </w:r>
      <w:r w:rsidRPr="00FF693D">
        <w:rPr>
          <w:rFonts w:ascii="Times New Roman" w:hAnsi="Times New Roman" w:cs="Times New Roman"/>
          <w:color w:val="1D1D1D"/>
          <w:sz w:val="24"/>
          <w:szCs w:val="24"/>
        </w:rPr>
        <w:t>кВтч на одного человека населения</w:t>
      </w:r>
      <w:r w:rsidRPr="00FF693D">
        <w:rPr>
          <w:rFonts w:ascii="Times New Roman" w:hAnsi="Times New Roman" w:cs="Times New Roman"/>
          <w:sz w:val="24"/>
          <w:szCs w:val="24"/>
        </w:rPr>
        <w:t>/ Гкал на один кв. метр общей площади/ куб.</w:t>
      </w:r>
      <w:r w:rsidR="00D646DE">
        <w:rPr>
          <w:rFonts w:ascii="Times New Roman" w:hAnsi="Times New Roman" w:cs="Times New Roman"/>
          <w:sz w:val="24"/>
          <w:szCs w:val="24"/>
        </w:rPr>
        <w:t xml:space="preserve"> </w:t>
      </w:r>
      <w:r w:rsidRPr="00FF693D">
        <w:rPr>
          <w:rFonts w:ascii="Times New Roman" w:hAnsi="Times New Roman" w:cs="Times New Roman"/>
          <w:sz w:val="24"/>
          <w:szCs w:val="24"/>
        </w:rPr>
        <w:t>метр на одного человека населения.</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Источник информации: о</w:t>
      </w:r>
      <w:r w:rsidR="008521AE">
        <w:rPr>
          <w:rFonts w:ascii="Times New Roman" w:hAnsi="Times New Roman" w:cs="Times New Roman"/>
          <w:sz w:val="24"/>
          <w:szCs w:val="24"/>
        </w:rPr>
        <w:t>рганы местного самоуправления (д</w:t>
      </w:r>
      <w:r w:rsidRPr="00FF693D">
        <w:rPr>
          <w:rFonts w:ascii="Times New Roman" w:hAnsi="Times New Roman" w:cs="Times New Roman"/>
          <w:sz w:val="24"/>
          <w:szCs w:val="24"/>
        </w:rPr>
        <w:t>анный показатель представляется также в форму федерального статистического наблюдения Приложение к форме № 1-МО).</w:t>
      </w:r>
    </w:p>
    <w:p w:rsidR="007A74D9" w:rsidRPr="00FF693D" w:rsidRDefault="007A74D9" w:rsidP="002D4686">
      <w:pPr>
        <w:spacing w:after="0" w:line="240" w:lineRule="auto"/>
        <w:ind w:firstLine="567"/>
        <w:jc w:val="both"/>
        <w:rPr>
          <w:rFonts w:ascii="Times New Roman" w:hAnsi="Times New Roman" w:cs="Times New Roman"/>
          <w:sz w:val="24"/>
          <w:szCs w:val="24"/>
        </w:rPr>
      </w:pPr>
      <w:r w:rsidRPr="00FF693D">
        <w:rPr>
          <w:rFonts w:ascii="Times New Roman" w:hAnsi="Times New Roman" w:cs="Times New Roman"/>
          <w:sz w:val="24"/>
          <w:szCs w:val="24"/>
        </w:rPr>
        <w:t>Разъяснения по показателю: при расчете учитываются все типы муниципальных учреждений (автономные, бюджетные, казенные)</w:t>
      </w:r>
      <w:r w:rsidR="00D646DE">
        <w:rPr>
          <w:rFonts w:ascii="Times New Roman" w:hAnsi="Times New Roman" w:cs="Times New Roman"/>
          <w:sz w:val="24"/>
          <w:szCs w:val="24"/>
        </w:rPr>
        <w:t>:</w:t>
      </w:r>
    </w:p>
    <w:p w:rsidR="00D646DE" w:rsidRDefault="00D646DE" w:rsidP="00D646DE">
      <w:pPr>
        <w:pStyle w:val="2"/>
        <w:ind w:firstLine="0"/>
        <w:rPr>
          <w:b w:val="0"/>
          <w:color w:val="1D1D1D"/>
          <w:sz w:val="24"/>
        </w:rPr>
      </w:pPr>
    </w:p>
    <w:p w:rsidR="00D646DE" w:rsidRDefault="00D646DE" w:rsidP="00D646DE">
      <w:pPr>
        <w:pStyle w:val="2"/>
        <w:ind w:firstLine="0"/>
        <w:rPr>
          <w:b w:val="0"/>
          <w:color w:val="1D1D1D"/>
          <w:sz w:val="24"/>
        </w:rPr>
      </w:pPr>
    </w:p>
    <w:p w:rsidR="007A74D9" w:rsidRPr="00FF693D" w:rsidRDefault="007A74D9" w:rsidP="002D4686">
      <w:pPr>
        <w:pStyle w:val="2"/>
        <w:ind w:firstLine="567"/>
        <w:rPr>
          <w:b w:val="0"/>
          <w:sz w:val="24"/>
        </w:rPr>
      </w:pPr>
      <w:r w:rsidRPr="00FF693D">
        <w:rPr>
          <w:b w:val="0"/>
          <w:color w:val="1D1D1D"/>
          <w:sz w:val="24"/>
        </w:rPr>
        <w:t>электрическая энергия:</w:t>
      </w:r>
    </w:p>
    <w:p w:rsidR="007A74D9" w:rsidRPr="00FF693D" w:rsidRDefault="007A74D9" w:rsidP="002D4686">
      <w:pPr>
        <w:pStyle w:val="2"/>
        <w:ind w:firstLine="567"/>
        <w:rPr>
          <w:b w:val="0"/>
          <w:sz w:val="24"/>
        </w:rPr>
      </w:pPr>
      <w:r w:rsidRPr="00FF693D">
        <w:rPr>
          <w:b w:val="0"/>
          <w:sz w:val="24"/>
        </w:rPr>
        <w:lastRenderedPageBreak/>
        <w:t>Уэ</w:t>
      </w:r>
      <w:r w:rsidRPr="00FF693D">
        <w:rPr>
          <w:b w:val="0"/>
          <w:sz w:val="24"/>
          <w:vertAlign w:val="superscript"/>
        </w:rPr>
        <w:t>2</w:t>
      </w:r>
      <w:r w:rsidRPr="00FF693D">
        <w:rPr>
          <w:b w:val="0"/>
          <w:sz w:val="24"/>
        </w:rPr>
        <w:t xml:space="preserve"> = Оэб/</w:t>
      </w:r>
      <w:r w:rsidRPr="00FF693D">
        <w:rPr>
          <w:b w:val="0"/>
          <w:iCs/>
          <w:sz w:val="24"/>
        </w:rPr>
        <w:t xml:space="preserve"> Чнас</w:t>
      </w:r>
      <w:r w:rsidRPr="00FF693D">
        <w:rPr>
          <w:b w:val="0"/>
          <w:sz w:val="24"/>
        </w:rPr>
        <w:t>,</w:t>
      </w:r>
    </w:p>
    <w:p w:rsidR="007A74D9" w:rsidRPr="00FF693D" w:rsidRDefault="007A74D9" w:rsidP="002D4686">
      <w:pPr>
        <w:pStyle w:val="2"/>
        <w:ind w:firstLine="567"/>
        <w:rPr>
          <w:b w:val="0"/>
          <w:sz w:val="24"/>
        </w:rPr>
      </w:pPr>
      <w:r w:rsidRPr="00FF693D">
        <w:rPr>
          <w:b w:val="0"/>
          <w:sz w:val="24"/>
        </w:rPr>
        <w:t>где:</w:t>
      </w:r>
    </w:p>
    <w:p w:rsidR="007A74D9" w:rsidRPr="00FF693D" w:rsidRDefault="007A74D9" w:rsidP="002D4686">
      <w:pPr>
        <w:pStyle w:val="2"/>
        <w:ind w:firstLine="567"/>
        <w:rPr>
          <w:b w:val="0"/>
          <w:sz w:val="24"/>
        </w:rPr>
      </w:pPr>
      <w:r w:rsidRPr="00FF693D">
        <w:rPr>
          <w:b w:val="0"/>
          <w:i/>
          <w:sz w:val="24"/>
        </w:rPr>
        <w:t>Оэб</w:t>
      </w:r>
      <w:r w:rsidRPr="00FF693D">
        <w:rPr>
          <w:b w:val="0"/>
          <w:sz w:val="24"/>
        </w:rPr>
        <w:t xml:space="preserve"> – объем потребленной (израсходованной) электрической энергии </w:t>
      </w:r>
      <w:r w:rsidRPr="00FF693D">
        <w:rPr>
          <w:b w:val="0"/>
          <w:color w:val="1D1D1D"/>
          <w:sz w:val="24"/>
        </w:rPr>
        <w:t>муниципальными учреждениями</w:t>
      </w:r>
      <w:r w:rsidRPr="00FF693D">
        <w:rPr>
          <w:b w:val="0"/>
          <w:sz w:val="24"/>
        </w:rPr>
        <w:t xml:space="preserve"> (кВтч);</w:t>
      </w:r>
    </w:p>
    <w:p w:rsidR="007A74D9" w:rsidRPr="00FF693D" w:rsidRDefault="007A74D9" w:rsidP="002D4686">
      <w:pPr>
        <w:pStyle w:val="2"/>
        <w:ind w:firstLine="567"/>
        <w:rPr>
          <w:b w:val="0"/>
          <w:sz w:val="24"/>
        </w:rPr>
      </w:pPr>
      <w:r w:rsidRPr="00FF693D">
        <w:rPr>
          <w:b w:val="0"/>
          <w:i/>
          <w:iCs/>
          <w:sz w:val="24"/>
        </w:rPr>
        <w:t>Чнас</w:t>
      </w:r>
      <w:r w:rsidRPr="00FF693D">
        <w:rPr>
          <w:b w:val="0"/>
          <w:sz w:val="24"/>
        </w:rPr>
        <w:t xml:space="preserve"> – среднегодовая численность постоянного населения городского округа (м</w:t>
      </w:r>
      <w:r w:rsidR="00D646DE">
        <w:rPr>
          <w:b w:val="0"/>
          <w:sz w:val="24"/>
        </w:rPr>
        <w:t>униципального района) (человек);</w:t>
      </w:r>
    </w:p>
    <w:p w:rsidR="00255285" w:rsidRDefault="00255285"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тепловая энергия:</w:t>
      </w:r>
    </w:p>
    <w:p w:rsidR="007A74D9" w:rsidRPr="00FF693D" w:rsidRDefault="007A74D9" w:rsidP="002D4686">
      <w:pPr>
        <w:pStyle w:val="2"/>
        <w:ind w:firstLine="567"/>
        <w:rPr>
          <w:b w:val="0"/>
          <w:sz w:val="24"/>
        </w:rPr>
      </w:pPr>
      <w:r w:rsidRPr="00FF693D">
        <w:rPr>
          <w:b w:val="0"/>
          <w:sz w:val="24"/>
        </w:rPr>
        <w:t>Утэ</w:t>
      </w:r>
      <w:r w:rsidRPr="00FF693D">
        <w:rPr>
          <w:b w:val="0"/>
          <w:sz w:val="24"/>
          <w:vertAlign w:val="superscript"/>
        </w:rPr>
        <w:t>2</w:t>
      </w:r>
      <w:r w:rsidRPr="00FF693D">
        <w:rPr>
          <w:b w:val="0"/>
          <w:sz w:val="24"/>
        </w:rPr>
        <w:t xml:space="preserve"> = Отэб/</w:t>
      </w:r>
      <w:r w:rsidRPr="00FF693D">
        <w:rPr>
          <w:b w:val="0"/>
          <w:iCs/>
          <w:sz w:val="24"/>
        </w:rPr>
        <w:t xml:space="preserve"> Чнас</w:t>
      </w:r>
      <w:r w:rsidRPr="00FF693D">
        <w:rPr>
          <w:b w:val="0"/>
          <w:sz w:val="24"/>
        </w:rPr>
        <w:t>,</w:t>
      </w:r>
    </w:p>
    <w:p w:rsidR="007A74D9" w:rsidRPr="00FF693D" w:rsidRDefault="007A74D9" w:rsidP="002D4686">
      <w:pPr>
        <w:pStyle w:val="2"/>
        <w:ind w:firstLine="567"/>
        <w:rPr>
          <w:b w:val="0"/>
          <w:sz w:val="24"/>
        </w:rPr>
      </w:pPr>
      <w:r w:rsidRPr="00FF693D">
        <w:rPr>
          <w:b w:val="0"/>
          <w:sz w:val="24"/>
        </w:rPr>
        <w:t>где:</w:t>
      </w:r>
    </w:p>
    <w:p w:rsidR="007A74D9" w:rsidRPr="00FF693D" w:rsidRDefault="007A74D9" w:rsidP="002D4686">
      <w:pPr>
        <w:pStyle w:val="2"/>
        <w:ind w:firstLine="567"/>
        <w:rPr>
          <w:b w:val="0"/>
          <w:sz w:val="24"/>
        </w:rPr>
      </w:pPr>
      <w:r w:rsidRPr="00FF693D">
        <w:rPr>
          <w:b w:val="0"/>
          <w:i/>
          <w:sz w:val="24"/>
        </w:rPr>
        <w:t>Отэб</w:t>
      </w:r>
      <w:r w:rsidRPr="00FF693D">
        <w:rPr>
          <w:b w:val="0"/>
          <w:sz w:val="24"/>
        </w:rPr>
        <w:t xml:space="preserve"> – суммарное количество тепловой энергии, потребленной </w:t>
      </w:r>
      <w:r w:rsidRPr="00FF693D">
        <w:rPr>
          <w:b w:val="0"/>
          <w:color w:val="1D1D1D"/>
          <w:sz w:val="24"/>
        </w:rPr>
        <w:t>муниципальными учреждениями</w:t>
      </w:r>
      <w:r w:rsidRPr="00FF693D">
        <w:rPr>
          <w:b w:val="0"/>
          <w:sz w:val="24"/>
        </w:rPr>
        <w:t xml:space="preserve"> (</w:t>
      </w:r>
      <w:r w:rsidRPr="00FF693D">
        <w:rPr>
          <w:b w:val="0"/>
          <w:color w:val="1D1D1D"/>
          <w:sz w:val="24"/>
        </w:rPr>
        <w:t>Гкал</w:t>
      </w:r>
      <w:r w:rsidRPr="00FF693D">
        <w:rPr>
          <w:b w:val="0"/>
          <w:sz w:val="24"/>
        </w:rPr>
        <w:t>);</w:t>
      </w:r>
    </w:p>
    <w:p w:rsidR="007A74D9" w:rsidRPr="00FF693D" w:rsidRDefault="007A74D9" w:rsidP="002D4686">
      <w:pPr>
        <w:pStyle w:val="2"/>
        <w:ind w:firstLine="567"/>
        <w:rPr>
          <w:b w:val="0"/>
          <w:sz w:val="24"/>
        </w:rPr>
      </w:pPr>
      <w:r w:rsidRPr="00FF693D">
        <w:rPr>
          <w:b w:val="0"/>
          <w:i/>
          <w:iCs/>
          <w:sz w:val="24"/>
        </w:rPr>
        <w:t>Чнас</w:t>
      </w:r>
      <w:r w:rsidRPr="00FF693D">
        <w:rPr>
          <w:b w:val="0"/>
          <w:sz w:val="24"/>
        </w:rPr>
        <w:t xml:space="preserve"> – общая площадь муниципальных учреждений (кв.</w:t>
      </w:r>
      <w:r w:rsidR="008B75E1">
        <w:rPr>
          <w:b w:val="0"/>
          <w:sz w:val="24"/>
        </w:rPr>
        <w:t xml:space="preserve"> </w:t>
      </w:r>
      <w:r w:rsidRPr="00FF693D">
        <w:rPr>
          <w:b w:val="0"/>
          <w:sz w:val="24"/>
        </w:rPr>
        <w:t>метров).</w:t>
      </w:r>
    </w:p>
    <w:p w:rsidR="00C0060F" w:rsidRDefault="00C0060F"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Общая площадь муниципальных учреждений включает площадь всех</w:t>
      </w:r>
      <w:r w:rsidR="00D646DE">
        <w:rPr>
          <w:b w:val="0"/>
          <w:sz w:val="24"/>
        </w:rPr>
        <w:t xml:space="preserve"> частей отапливаемых помещений;</w:t>
      </w:r>
    </w:p>
    <w:p w:rsidR="00255285" w:rsidRDefault="00255285"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вода (холодная, горячая):</w:t>
      </w:r>
    </w:p>
    <w:p w:rsidR="00255285" w:rsidRDefault="007A74D9" w:rsidP="00D646DE">
      <w:pPr>
        <w:pStyle w:val="2"/>
        <w:ind w:firstLine="567"/>
        <w:rPr>
          <w:b w:val="0"/>
          <w:sz w:val="24"/>
        </w:rPr>
      </w:pPr>
      <w:r w:rsidRPr="00FF693D">
        <w:rPr>
          <w:b w:val="0"/>
          <w:sz w:val="24"/>
        </w:rPr>
        <w:t>Ув</w:t>
      </w:r>
      <w:r w:rsidRPr="00FF693D">
        <w:rPr>
          <w:b w:val="0"/>
          <w:sz w:val="24"/>
          <w:vertAlign w:val="superscript"/>
        </w:rPr>
        <w:t>2</w:t>
      </w:r>
      <w:r w:rsidRPr="00FF693D">
        <w:rPr>
          <w:b w:val="0"/>
          <w:sz w:val="24"/>
        </w:rPr>
        <w:t xml:space="preserve"> = Овб/Чнас,</w:t>
      </w:r>
    </w:p>
    <w:p w:rsidR="00255285" w:rsidRDefault="007A74D9" w:rsidP="002D4686">
      <w:pPr>
        <w:pStyle w:val="2"/>
        <w:ind w:firstLine="567"/>
        <w:rPr>
          <w:b w:val="0"/>
          <w:sz w:val="24"/>
        </w:rPr>
      </w:pPr>
      <w:r w:rsidRPr="00FF693D">
        <w:rPr>
          <w:b w:val="0"/>
          <w:sz w:val="24"/>
        </w:rPr>
        <w:t>где:</w:t>
      </w:r>
    </w:p>
    <w:p w:rsidR="007A74D9" w:rsidRPr="00FF693D" w:rsidRDefault="007A74D9" w:rsidP="002D4686">
      <w:pPr>
        <w:pStyle w:val="2"/>
        <w:ind w:firstLine="567"/>
        <w:rPr>
          <w:b w:val="0"/>
          <w:sz w:val="24"/>
        </w:rPr>
      </w:pPr>
      <w:r w:rsidRPr="00FF693D">
        <w:rPr>
          <w:b w:val="0"/>
          <w:i/>
          <w:sz w:val="24"/>
        </w:rPr>
        <w:t>Овб</w:t>
      </w:r>
      <w:r w:rsidRPr="00FF693D">
        <w:rPr>
          <w:b w:val="0"/>
          <w:sz w:val="24"/>
        </w:rPr>
        <w:t xml:space="preserve"> – объем потребленной (израсходованной) воды (горячей, холодной) </w:t>
      </w:r>
      <w:r w:rsidRPr="00FF693D">
        <w:rPr>
          <w:b w:val="0"/>
          <w:color w:val="1D1D1D"/>
          <w:sz w:val="24"/>
        </w:rPr>
        <w:t>муниципальными учреждениями</w:t>
      </w:r>
      <w:r w:rsidRPr="00FF693D">
        <w:rPr>
          <w:b w:val="0"/>
          <w:sz w:val="24"/>
        </w:rPr>
        <w:t xml:space="preserve"> (</w:t>
      </w:r>
      <w:r w:rsidRPr="00FF693D">
        <w:rPr>
          <w:b w:val="0"/>
          <w:color w:val="1D1D1D"/>
          <w:sz w:val="24"/>
        </w:rPr>
        <w:t>куб.</w:t>
      </w:r>
      <w:r w:rsidR="008B75E1">
        <w:rPr>
          <w:b w:val="0"/>
          <w:color w:val="1D1D1D"/>
          <w:sz w:val="24"/>
        </w:rPr>
        <w:t xml:space="preserve"> </w:t>
      </w:r>
      <w:r w:rsidRPr="00FF693D">
        <w:rPr>
          <w:b w:val="0"/>
          <w:color w:val="1D1D1D"/>
          <w:sz w:val="24"/>
        </w:rPr>
        <w:t>метров</w:t>
      </w:r>
      <w:r w:rsidRPr="00FF693D">
        <w:rPr>
          <w:b w:val="0"/>
          <w:sz w:val="24"/>
        </w:rPr>
        <w:t>);</w:t>
      </w:r>
    </w:p>
    <w:p w:rsidR="00D4388C" w:rsidRPr="00FF693D" w:rsidRDefault="007A74D9" w:rsidP="002D4686">
      <w:pPr>
        <w:pStyle w:val="2"/>
        <w:ind w:firstLine="567"/>
        <w:rPr>
          <w:b w:val="0"/>
          <w:sz w:val="24"/>
        </w:rPr>
      </w:pPr>
      <w:r w:rsidRPr="00FF693D">
        <w:rPr>
          <w:b w:val="0"/>
          <w:i/>
          <w:iCs/>
          <w:sz w:val="24"/>
        </w:rPr>
        <w:t>Чнас</w:t>
      </w:r>
      <w:r w:rsidRPr="00FF693D">
        <w:rPr>
          <w:b w:val="0"/>
          <w:sz w:val="24"/>
        </w:rPr>
        <w:t xml:space="preserve"> – среднегодовая численность постоянного населения городского округа (м</w:t>
      </w:r>
      <w:r w:rsidR="00D646DE">
        <w:rPr>
          <w:b w:val="0"/>
          <w:sz w:val="24"/>
        </w:rPr>
        <w:t>униципального района) (человек);</w:t>
      </w:r>
    </w:p>
    <w:p w:rsidR="00255285" w:rsidRDefault="00255285" w:rsidP="002D4686">
      <w:pPr>
        <w:pStyle w:val="2"/>
        <w:ind w:firstLine="567"/>
        <w:rPr>
          <w:b w:val="0"/>
          <w:sz w:val="24"/>
        </w:rPr>
      </w:pPr>
    </w:p>
    <w:p w:rsidR="007A74D9" w:rsidRPr="00FF693D" w:rsidRDefault="007A74D9" w:rsidP="002D4686">
      <w:pPr>
        <w:pStyle w:val="2"/>
        <w:ind w:firstLine="567"/>
        <w:rPr>
          <w:b w:val="0"/>
          <w:sz w:val="24"/>
        </w:rPr>
      </w:pPr>
      <w:r w:rsidRPr="00FF693D">
        <w:rPr>
          <w:b w:val="0"/>
          <w:sz w:val="24"/>
        </w:rPr>
        <w:t>природный газ:</w:t>
      </w:r>
    </w:p>
    <w:p w:rsidR="007A74D9" w:rsidRPr="00FF693D" w:rsidRDefault="007A74D9" w:rsidP="002D4686">
      <w:pPr>
        <w:pStyle w:val="2"/>
        <w:ind w:firstLine="567"/>
        <w:rPr>
          <w:b w:val="0"/>
          <w:sz w:val="24"/>
        </w:rPr>
      </w:pPr>
      <w:r w:rsidRPr="00FF693D">
        <w:rPr>
          <w:b w:val="0"/>
          <w:sz w:val="24"/>
        </w:rPr>
        <w:t>Уг</w:t>
      </w:r>
      <w:r w:rsidRPr="00FF693D">
        <w:rPr>
          <w:b w:val="0"/>
          <w:sz w:val="24"/>
          <w:vertAlign w:val="superscript"/>
        </w:rPr>
        <w:t>2</w:t>
      </w:r>
      <w:r w:rsidRPr="00FF693D">
        <w:rPr>
          <w:b w:val="0"/>
          <w:sz w:val="24"/>
        </w:rPr>
        <w:t xml:space="preserve"> = Огб/ Чнас,</w:t>
      </w:r>
    </w:p>
    <w:p w:rsidR="007A74D9" w:rsidRPr="00FF693D" w:rsidRDefault="007A74D9" w:rsidP="002D4686">
      <w:pPr>
        <w:pStyle w:val="2"/>
        <w:ind w:firstLine="567"/>
        <w:rPr>
          <w:b w:val="0"/>
          <w:sz w:val="24"/>
        </w:rPr>
      </w:pPr>
      <w:r w:rsidRPr="00FF693D">
        <w:rPr>
          <w:b w:val="0"/>
          <w:sz w:val="24"/>
        </w:rPr>
        <w:t>где:</w:t>
      </w:r>
    </w:p>
    <w:p w:rsidR="007A74D9" w:rsidRPr="00FF693D" w:rsidRDefault="007A74D9" w:rsidP="002D4686">
      <w:pPr>
        <w:pStyle w:val="2"/>
        <w:ind w:firstLine="567"/>
        <w:rPr>
          <w:b w:val="0"/>
          <w:sz w:val="24"/>
        </w:rPr>
      </w:pPr>
      <w:r w:rsidRPr="00FF693D">
        <w:rPr>
          <w:b w:val="0"/>
          <w:i/>
          <w:sz w:val="24"/>
        </w:rPr>
        <w:t>Огб</w:t>
      </w:r>
      <w:r w:rsidRPr="00FF693D">
        <w:rPr>
          <w:b w:val="0"/>
          <w:sz w:val="24"/>
        </w:rPr>
        <w:t xml:space="preserve"> – объем потребленного (израсходованного) природного газа </w:t>
      </w:r>
      <w:r w:rsidRPr="00FF693D">
        <w:rPr>
          <w:b w:val="0"/>
          <w:color w:val="1D1D1D"/>
          <w:sz w:val="24"/>
        </w:rPr>
        <w:t>муниципальными учреждениями</w:t>
      </w:r>
      <w:r w:rsidRPr="00FF693D">
        <w:rPr>
          <w:b w:val="0"/>
          <w:sz w:val="24"/>
        </w:rPr>
        <w:t xml:space="preserve"> (</w:t>
      </w:r>
      <w:r w:rsidRPr="00FF693D">
        <w:rPr>
          <w:b w:val="0"/>
          <w:color w:val="1D1D1D"/>
          <w:sz w:val="24"/>
        </w:rPr>
        <w:t>куб.</w:t>
      </w:r>
      <w:r w:rsidR="008B75E1">
        <w:rPr>
          <w:b w:val="0"/>
          <w:color w:val="1D1D1D"/>
          <w:sz w:val="24"/>
        </w:rPr>
        <w:t xml:space="preserve"> </w:t>
      </w:r>
      <w:r w:rsidRPr="00FF693D">
        <w:rPr>
          <w:b w:val="0"/>
          <w:color w:val="1D1D1D"/>
          <w:sz w:val="24"/>
        </w:rPr>
        <w:t>метров</w:t>
      </w:r>
      <w:r w:rsidRPr="00FF693D">
        <w:rPr>
          <w:b w:val="0"/>
          <w:sz w:val="24"/>
        </w:rPr>
        <w:t>);</w:t>
      </w:r>
    </w:p>
    <w:p w:rsidR="007A74D9" w:rsidRPr="00FF693D" w:rsidRDefault="007A74D9" w:rsidP="002D4686">
      <w:pPr>
        <w:pStyle w:val="2"/>
        <w:ind w:firstLine="567"/>
        <w:rPr>
          <w:b w:val="0"/>
          <w:sz w:val="24"/>
        </w:rPr>
      </w:pPr>
      <w:r w:rsidRPr="00FF693D">
        <w:rPr>
          <w:b w:val="0"/>
          <w:i/>
          <w:iCs/>
          <w:sz w:val="24"/>
        </w:rPr>
        <w:t>Чнас</w:t>
      </w:r>
      <w:r w:rsidRPr="00FF693D">
        <w:rPr>
          <w:b w:val="0"/>
          <w:sz w:val="24"/>
        </w:rPr>
        <w:t xml:space="preserve"> – среднегодовая численность постоянного населения городского округа (муниципального района) (человек).</w:t>
      </w:r>
    </w:p>
    <w:p w:rsidR="00F43EAF" w:rsidRPr="00FF693D" w:rsidRDefault="00F43EAF" w:rsidP="001C2BC1">
      <w:pPr>
        <w:spacing w:after="0" w:line="240" w:lineRule="auto"/>
        <w:ind w:firstLine="709"/>
        <w:rPr>
          <w:rFonts w:ascii="Times New Roman" w:hAnsi="Times New Roman" w:cs="Times New Roman"/>
          <w:sz w:val="24"/>
          <w:szCs w:val="24"/>
        </w:rPr>
      </w:pPr>
    </w:p>
    <w:p w:rsidR="00F43EAF" w:rsidRPr="00FF693D" w:rsidRDefault="00F43EAF" w:rsidP="001C2BC1">
      <w:pPr>
        <w:spacing w:after="0" w:line="240" w:lineRule="auto"/>
        <w:ind w:firstLine="709"/>
        <w:rPr>
          <w:rFonts w:ascii="Times New Roman" w:hAnsi="Times New Roman" w:cs="Times New Roman"/>
          <w:sz w:val="24"/>
          <w:szCs w:val="24"/>
        </w:rPr>
      </w:pPr>
    </w:p>
    <w:p w:rsidR="00F43EAF" w:rsidRPr="00FF693D" w:rsidRDefault="00F43EAF" w:rsidP="00D33302">
      <w:pPr>
        <w:spacing w:after="0" w:line="240" w:lineRule="auto"/>
        <w:ind w:firstLine="709"/>
        <w:rPr>
          <w:rFonts w:ascii="Times New Roman" w:hAnsi="Times New Roman" w:cs="Times New Roman"/>
          <w:sz w:val="24"/>
          <w:szCs w:val="24"/>
        </w:rPr>
      </w:pPr>
    </w:p>
    <w:p w:rsidR="00D33302" w:rsidRPr="00FF693D" w:rsidRDefault="00D33302" w:rsidP="00F43EAF">
      <w:pPr>
        <w:spacing w:after="0" w:line="240" w:lineRule="auto"/>
        <w:rPr>
          <w:rFonts w:ascii="Times New Roman" w:hAnsi="Times New Roman" w:cs="Times New Roman"/>
          <w:sz w:val="24"/>
          <w:szCs w:val="24"/>
        </w:rPr>
      </w:pPr>
      <w:r w:rsidRPr="00FF693D">
        <w:rPr>
          <w:rFonts w:ascii="Times New Roman" w:hAnsi="Times New Roman" w:cs="Times New Roman"/>
          <w:sz w:val="24"/>
          <w:szCs w:val="24"/>
        </w:rPr>
        <w:t>Начальник общего отдела</w:t>
      </w:r>
    </w:p>
    <w:p w:rsidR="00D33302" w:rsidRPr="00FF693D" w:rsidRDefault="00D33302" w:rsidP="00F43EAF">
      <w:pPr>
        <w:spacing w:after="0" w:line="240" w:lineRule="auto"/>
        <w:rPr>
          <w:rFonts w:ascii="Times New Roman" w:hAnsi="Times New Roman" w:cs="Times New Roman"/>
          <w:sz w:val="24"/>
          <w:szCs w:val="24"/>
        </w:rPr>
      </w:pPr>
      <w:r w:rsidRPr="00FF693D">
        <w:rPr>
          <w:rFonts w:ascii="Times New Roman" w:hAnsi="Times New Roman" w:cs="Times New Roman"/>
          <w:sz w:val="24"/>
          <w:szCs w:val="24"/>
        </w:rPr>
        <w:t xml:space="preserve">Администрации города Батайска                                </w:t>
      </w:r>
      <w:r w:rsidR="00F43EAF" w:rsidRPr="00FF693D">
        <w:rPr>
          <w:rFonts w:ascii="Times New Roman" w:hAnsi="Times New Roman" w:cs="Times New Roman"/>
          <w:sz w:val="24"/>
          <w:szCs w:val="24"/>
        </w:rPr>
        <w:t xml:space="preserve">          </w:t>
      </w:r>
      <w:r w:rsidRPr="00FF693D">
        <w:rPr>
          <w:rFonts w:ascii="Times New Roman" w:hAnsi="Times New Roman" w:cs="Times New Roman"/>
          <w:sz w:val="24"/>
          <w:szCs w:val="24"/>
        </w:rPr>
        <w:t xml:space="preserve">      </w:t>
      </w:r>
      <w:r w:rsidR="002D4686">
        <w:rPr>
          <w:rFonts w:ascii="Times New Roman" w:hAnsi="Times New Roman" w:cs="Times New Roman"/>
          <w:sz w:val="24"/>
          <w:szCs w:val="24"/>
        </w:rPr>
        <w:t xml:space="preserve">                          </w:t>
      </w:r>
      <w:r w:rsidRPr="00FF693D">
        <w:rPr>
          <w:rFonts w:ascii="Times New Roman" w:hAnsi="Times New Roman" w:cs="Times New Roman"/>
          <w:sz w:val="24"/>
          <w:szCs w:val="24"/>
        </w:rPr>
        <w:t xml:space="preserve">    Л.Ю. Фастова</w:t>
      </w:r>
    </w:p>
    <w:sectPr w:rsidR="00D33302" w:rsidRPr="00FF693D" w:rsidSect="002D4686">
      <w:pgSz w:w="11906" w:h="16838"/>
      <w:pgMar w:top="851" w:right="709"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5A68" w:rsidRDefault="00A85A68" w:rsidP="007A74D9">
      <w:pPr>
        <w:spacing w:after="0" w:line="240" w:lineRule="auto"/>
      </w:pPr>
      <w:r>
        <w:separator/>
      </w:r>
    </w:p>
  </w:endnote>
  <w:endnote w:type="continuationSeparator" w:id="1">
    <w:p w:rsidR="00A85A68" w:rsidRDefault="00A85A68" w:rsidP="007A74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5A68" w:rsidRDefault="00A85A68" w:rsidP="007A74D9">
      <w:pPr>
        <w:spacing w:after="0" w:line="240" w:lineRule="auto"/>
      </w:pPr>
      <w:r>
        <w:separator/>
      </w:r>
    </w:p>
  </w:footnote>
  <w:footnote w:type="continuationSeparator" w:id="1">
    <w:p w:rsidR="00A85A68" w:rsidRDefault="00A85A68" w:rsidP="007A74D9">
      <w:pPr>
        <w:spacing w:after="0" w:line="240" w:lineRule="auto"/>
      </w:pPr>
      <w:r>
        <w:continuationSeparator/>
      </w:r>
    </w:p>
  </w:footnote>
  <w:footnote w:id="2">
    <w:p w:rsidR="007A74D9" w:rsidRPr="00A83C24" w:rsidRDefault="007A74D9" w:rsidP="007A74D9">
      <w:pPr>
        <w:pStyle w:val="a4"/>
        <w:jc w:val="both"/>
        <w:rPr>
          <w:color w:val="000000"/>
        </w:rPr>
      </w:pPr>
      <w:r w:rsidRPr="00A83C24">
        <w:rPr>
          <w:rStyle w:val="a8"/>
          <w:color w:val="000000"/>
        </w:rPr>
        <w:footnoteRef/>
      </w:r>
      <w:r w:rsidRPr="00A83C24">
        <w:rPr>
          <w:color w:val="000000"/>
        </w:rPr>
        <w:t>Данный показатель представляется территориальными органами Росстата главам городских округов (муниципальных районов) до 1 апреля. Д</w:t>
      </w:r>
      <w:r w:rsidR="00DD072F">
        <w:rPr>
          <w:color w:val="000000"/>
        </w:rPr>
        <w:t>ля расчета используются данные за</w:t>
      </w:r>
      <w:r w:rsidRPr="00A83C24">
        <w:rPr>
          <w:color w:val="000000"/>
        </w:rPr>
        <w:t xml:space="preserve"> предыдущий год.</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D40D7"/>
    <w:rsid w:val="00127B7D"/>
    <w:rsid w:val="001C2BC1"/>
    <w:rsid w:val="002113F6"/>
    <w:rsid w:val="00255285"/>
    <w:rsid w:val="002D4686"/>
    <w:rsid w:val="0043672A"/>
    <w:rsid w:val="0044604D"/>
    <w:rsid w:val="00476393"/>
    <w:rsid w:val="004B7822"/>
    <w:rsid w:val="004D40D7"/>
    <w:rsid w:val="00546316"/>
    <w:rsid w:val="005776D1"/>
    <w:rsid w:val="006A5FE6"/>
    <w:rsid w:val="006C0122"/>
    <w:rsid w:val="007A74D9"/>
    <w:rsid w:val="007F16B0"/>
    <w:rsid w:val="008521AE"/>
    <w:rsid w:val="008B75E1"/>
    <w:rsid w:val="009074ED"/>
    <w:rsid w:val="0090757B"/>
    <w:rsid w:val="009C03FD"/>
    <w:rsid w:val="009E2551"/>
    <w:rsid w:val="00A027A9"/>
    <w:rsid w:val="00A85A68"/>
    <w:rsid w:val="00AC47F8"/>
    <w:rsid w:val="00AD63AA"/>
    <w:rsid w:val="00B9457F"/>
    <w:rsid w:val="00BE5C94"/>
    <w:rsid w:val="00C0060F"/>
    <w:rsid w:val="00C525A3"/>
    <w:rsid w:val="00CB6ED5"/>
    <w:rsid w:val="00CF6BD6"/>
    <w:rsid w:val="00D33302"/>
    <w:rsid w:val="00D4388C"/>
    <w:rsid w:val="00D646DE"/>
    <w:rsid w:val="00DD072F"/>
    <w:rsid w:val="00E147D8"/>
    <w:rsid w:val="00F179CA"/>
    <w:rsid w:val="00F43EAF"/>
    <w:rsid w:val="00FF69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72A"/>
  </w:style>
  <w:style w:type="paragraph" w:styleId="1">
    <w:name w:val="heading 1"/>
    <w:basedOn w:val="a"/>
    <w:next w:val="a"/>
    <w:link w:val="10"/>
    <w:qFormat/>
    <w:rsid w:val="007A74D9"/>
    <w:pPr>
      <w:keepNext/>
      <w:spacing w:after="240" w:line="240" w:lineRule="auto"/>
      <w:jc w:val="center"/>
      <w:outlineLvl w:val="0"/>
    </w:pPr>
    <w:rPr>
      <w:rFonts w:ascii="Times New Roman" w:eastAsia="Times New Roman" w:hAnsi="Times New Roman" w:cs="Times New Roman"/>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40D7"/>
    <w:pPr>
      <w:widowControl w:val="0"/>
      <w:autoSpaceDE w:val="0"/>
      <w:autoSpaceDN w:val="0"/>
      <w:adjustRightInd w:val="0"/>
      <w:spacing w:after="0" w:line="228" w:lineRule="auto"/>
      <w:ind w:firstLine="720"/>
    </w:pPr>
    <w:rPr>
      <w:rFonts w:ascii="Arial" w:eastAsia="Times New Roman" w:hAnsi="Arial" w:cs="Arial"/>
      <w:sz w:val="20"/>
      <w:szCs w:val="20"/>
    </w:rPr>
  </w:style>
  <w:style w:type="paragraph" w:customStyle="1" w:styleId="ConsPlusTitle">
    <w:name w:val="ConsPlusTitle"/>
    <w:rsid w:val="004D40D7"/>
    <w:pPr>
      <w:widowControl w:val="0"/>
      <w:autoSpaceDE w:val="0"/>
      <w:autoSpaceDN w:val="0"/>
      <w:adjustRightInd w:val="0"/>
      <w:spacing w:after="0" w:line="228" w:lineRule="auto"/>
    </w:pPr>
    <w:rPr>
      <w:rFonts w:ascii="Arial" w:eastAsia="Times New Roman" w:hAnsi="Arial" w:cs="Arial"/>
      <w:b/>
      <w:bCs/>
      <w:sz w:val="20"/>
      <w:szCs w:val="20"/>
    </w:rPr>
  </w:style>
  <w:style w:type="paragraph" w:styleId="a3">
    <w:name w:val="No Spacing"/>
    <w:qFormat/>
    <w:rsid w:val="004D40D7"/>
    <w:pPr>
      <w:spacing w:after="0" w:line="228" w:lineRule="auto"/>
    </w:pPr>
    <w:rPr>
      <w:rFonts w:ascii="Calibri" w:eastAsia="Times New Roman" w:hAnsi="Calibri" w:cs="Calibri"/>
    </w:rPr>
  </w:style>
  <w:style w:type="character" w:customStyle="1" w:styleId="10">
    <w:name w:val="Заголовок 1 Знак"/>
    <w:basedOn w:val="a0"/>
    <w:link w:val="1"/>
    <w:rsid w:val="007A74D9"/>
    <w:rPr>
      <w:rFonts w:ascii="Times New Roman" w:eastAsia="Times New Roman" w:hAnsi="Times New Roman" w:cs="Times New Roman"/>
      <w:sz w:val="30"/>
      <w:szCs w:val="24"/>
    </w:rPr>
  </w:style>
  <w:style w:type="paragraph" w:styleId="2">
    <w:name w:val="Body Text Indent 2"/>
    <w:basedOn w:val="a"/>
    <w:link w:val="20"/>
    <w:rsid w:val="007A74D9"/>
    <w:pPr>
      <w:spacing w:after="0" w:line="240" w:lineRule="auto"/>
      <w:ind w:firstLine="720"/>
      <w:jc w:val="both"/>
    </w:pPr>
    <w:rPr>
      <w:rFonts w:ascii="Times New Roman" w:eastAsia="Times New Roman" w:hAnsi="Times New Roman" w:cs="Times New Roman"/>
      <w:b/>
      <w:bCs/>
      <w:sz w:val="30"/>
      <w:szCs w:val="24"/>
    </w:rPr>
  </w:style>
  <w:style w:type="character" w:customStyle="1" w:styleId="20">
    <w:name w:val="Основной текст с отступом 2 Знак"/>
    <w:basedOn w:val="a0"/>
    <w:link w:val="2"/>
    <w:rsid w:val="007A74D9"/>
    <w:rPr>
      <w:rFonts w:ascii="Times New Roman" w:eastAsia="Times New Roman" w:hAnsi="Times New Roman" w:cs="Times New Roman"/>
      <w:b/>
      <w:bCs/>
      <w:sz w:val="30"/>
      <w:szCs w:val="24"/>
    </w:rPr>
  </w:style>
  <w:style w:type="paragraph" w:styleId="a4">
    <w:name w:val="footnote text"/>
    <w:basedOn w:val="a"/>
    <w:link w:val="a5"/>
    <w:semiHidden/>
    <w:rsid w:val="007A74D9"/>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semiHidden/>
    <w:rsid w:val="007A74D9"/>
    <w:rPr>
      <w:rFonts w:ascii="Times New Roman" w:eastAsia="Times New Roman" w:hAnsi="Times New Roman" w:cs="Times New Roman"/>
      <w:sz w:val="20"/>
      <w:szCs w:val="20"/>
    </w:rPr>
  </w:style>
  <w:style w:type="paragraph" w:styleId="a6">
    <w:name w:val="Body Text Indent"/>
    <w:basedOn w:val="a"/>
    <w:link w:val="a7"/>
    <w:rsid w:val="007A74D9"/>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7A74D9"/>
    <w:rPr>
      <w:rFonts w:ascii="Times New Roman" w:eastAsia="Times New Roman" w:hAnsi="Times New Roman" w:cs="Times New Roman"/>
      <w:sz w:val="24"/>
      <w:szCs w:val="24"/>
    </w:rPr>
  </w:style>
  <w:style w:type="character" w:styleId="a8">
    <w:name w:val="footnote reference"/>
    <w:basedOn w:val="a0"/>
    <w:semiHidden/>
    <w:rsid w:val="007A74D9"/>
    <w:rPr>
      <w:vertAlign w:val="superscript"/>
    </w:rPr>
  </w:style>
  <w:style w:type="paragraph" w:customStyle="1" w:styleId="ConsPlusNonformat">
    <w:name w:val="ConsPlusNonformat"/>
    <w:rsid w:val="007A74D9"/>
    <w:pPr>
      <w:autoSpaceDE w:val="0"/>
      <w:autoSpaceDN w:val="0"/>
      <w:adjustRightInd w:val="0"/>
      <w:spacing w:after="0" w:line="240" w:lineRule="auto"/>
    </w:pPr>
    <w:rPr>
      <w:rFonts w:ascii="Courier New" w:eastAsia="Times New Roman" w:hAnsi="Courier New" w:cs="Courier New"/>
      <w:sz w:val="20"/>
      <w:szCs w:val="20"/>
    </w:rPr>
  </w:style>
  <w:style w:type="paragraph" w:styleId="21">
    <w:name w:val="Body Text 2"/>
    <w:basedOn w:val="a"/>
    <w:link w:val="22"/>
    <w:rsid w:val="007A74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7A74D9"/>
    <w:rPr>
      <w:rFonts w:ascii="Times New Roman" w:eastAsia="Times New Roman" w:hAnsi="Times New Roman" w:cs="Times New Roman"/>
      <w:sz w:val="24"/>
      <w:szCs w:val="24"/>
    </w:rPr>
  </w:style>
  <w:style w:type="paragraph" w:customStyle="1" w:styleId="ConsNormal">
    <w:name w:val="ConsNormal"/>
    <w:uiPriority w:val="99"/>
    <w:rsid w:val="00FF693D"/>
    <w:pPr>
      <w:widowControl w:val="0"/>
      <w:autoSpaceDE w:val="0"/>
      <w:autoSpaceDN w:val="0"/>
      <w:spacing w:after="0" w:line="240" w:lineRule="auto"/>
      <w:ind w:right="19772"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8F166-DADA-44D9-9F17-EC24DDC9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16</Pages>
  <Words>6625</Words>
  <Characters>37763</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44300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TNT</cp:lastModifiedBy>
  <cp:revision>19</cp:revision>
  <cp:lastPrinted>2013-12-23T12:53:00Z</cp:lastPrinted>
  <dcterms:created xsi:type="dcterms:W3CDTF">2013-12-11T14:26:00Z</dcterms:created>
  <dcterms:modified xsi:type="dcterms:W3CDTF">2014-03-19T14:02:00Z</dcterms:modified>
</cp:coreProperties>
</file>